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95A" w:rsidRDefault="00FA6B72" w:rsidP="007E695A">
      <w:pPr>
        <w:pStyle w:val="4"/>
        <w:shd w:val="clear" w:color="auto" w:fill="F5F6FA"/>
        <w:spacing w:before="0" w:after="150"/>
        <w:rPr>
          <w:rFonts w:ascii="Georgia" w:hAnsi="Georgia" w:cs="Arial"/>
          <w:b w:val="0"/>
          <w:bCs w:val="0"/>
          <w:color w:val="800000"/>
          <w:sz w:val="30"/>
          <w:szCs w:val="30"/>
        </w:rPr>
      </w:pPr>
      <w:r>
        <w:rPr>
          <w:noProof/>
        </w:rPr>
        <w:drawing>
          <wp:inline distT="0" distB="0" distL="0" distR="0">
            <wp:extent cx="4095750" cy="1209675"/>
            <wp:effectExtent l="19050" t="0" r="0" b="0"/>
            <wp:docPr id="16" name="Рисунок 16" descr="ÐÐµÑÐ°Ð»ÑÐ½Ð°Ñ ÐºÐ°ÑÑÐ¸Ð½Ðº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ÐÐµÑÐ°Ð»ÑÐ½Ð°Ñ ÐºÐ°ÑÑÐ¸Ð½ÐºÐ°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4111" w:rsidRDefault="00044111" w:rsidP="00044111"/>
    <w:tbl>
      <w:tblPr>
        <w:tblW w:w="5000" w:type="pct"/>
        <w:shd w:val="clear" w:color="auto" w:fill="F5F6FA"/>
        <w:tblCellMar>
          <w:left w:w="0" w:type="dxa"/>
          <w:right w:w="0" w:type="dxa"/>
        </w:tblCellMar>
        <w:tblLook w:val="04A0"/>
      </w:tblPr>
      <w:tblGrid>
        <w:gridCol w:w="9922"/>
      </w:tblGrid>
      <w:tr w:rsidR="00160A04" w:rsidTr="00160A04">
        <w:tc>
          <w:tcPr>
            <w:tcW w:w="0" w:type="auto"/>
            <w:shd w:val="clear" w:color="auto" w:fill="F5F6FA"/>
            <w:vAlign w:val="center"/>
            <w:hideMark/>
          </w:tcPr>
          <w:p w:rsidR="00D00671" w:rsidRPr="005077C1" w:rsidRDefault="00D00671">
            <w:pPr>
              <w:rPr>
                <w:b/>
                <w:sz w:val="40"/>
                <w:szCs w:val="40"/>
              </w:rPr>
            </w:pPr>
            <w:r w:rsidRPr="005077C1">
              <w:rPr>
                <w:b/>
                <w:sz w:val="40"/>
                <w:szCs w:val="40"/>
              </w:rPr>
              <w:t xml:space="preserve">Вниманию предпринимателей занимающихся реализацией </w:t>
            </w:r>
            <w:r w:rsidR="005077C1" w:rsidRPr="005077C1">
              <w:rPr>
                <w:b/>
                <w:sz w:val="40"/>
                <w:szCs w:val="40"/>
              </w:rPr>
              <w:t>обуви</w:t>
            </w:r>
          </w:p>
          <w:p w:rsidR="00D00671" w:rsidRDefault="00D00671"/>
          <w:tbl>
            <w:tblPr>
              <w:tblW w:w="10907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639"/>
              <w:gridCol w:w="405"/>
              <w:gridCol w:w="863"/>
            </w:tblGrid>
            <w:tr w:rsidR="00160A04" w:rsidTr="00D00671">
              <w:trPr>
                <w:gridAfter w:val="1"/>
                <w:wAfter w:w="863" w:type="dxa"/>
                <w:trHeight w:val="8205"/>
              </w:trPr>
              <w:tc>
                <w:tcPr>
                  <w:tcW w:w="9639" w:type="dxa"/>
                  <w:hideMark/>
                </w:tcPr>
                <w:p w:rsidR="00D00671" w:rsidRPr="005077C1" w:rsidRDefault="00D00671" w:rsidP="00D00671">
                  <w:pPr>
                    <w:pStyle w:val="a3"/>
                    <w:jc w:val="both"/>
                    <w:rPr>
                      <w:color w:val="000000"/>
                      <w:sz w:val="32"/>
                      <w:szCs w:val="32"/>
                    </w:rPr>
                  </w:pPr>
                  <w:r w:rsidRPr="005077C1">
                    <w:rPr>
                      <w:color w:val="000000"/>
                      <w:sz w:val="32"/>
                      <w:szCs w:val="32"/>
                    </w:rPr>
                    <w:t>29 февраля 2020 г. подписано Постановление Правительства РФ №216 об установлении сроков и этапов перехода к обязательной маркировке обуви.</w:t>
                  </w:r>
                </w:p>
                <w:p w:rsidR="00D00671" w:rsidRPr="005077C1" w:rsidRDefault="00D00671" w:rsidP="00D00671">
                  <w:pPr>
                    <w:pStyle w:val="a3"/>
                    <w:jc w:val="both"/>
                    <w:rPr>
                      <w:color w:val="000000"/>
                      <w:sz w:val="32"/>
                      <w:szCs w:val="32"/>
                    </w:rPr>
                  </w:pPr>
                  <w:r w:rsidRPr="005077C1">
                    <w:rPr>
                      <w:color w:val="000000"/>
                      <w:sz w:val="32"/>
                      <w:szCs w:val="32"/>
                    </w:rPr>
                    <w:t>Постановлением установлены следующие даты и этапы введения обязательной маркировки обуви:</w:t>
                  </w:r>
                </w:p>
                <w:p w:rsidR="00611478" w:rsidRDefault="00D00671" w:rsidP="00D00671">
                  <w:pPr>
                    <w:pStyle w:val="a3"/>
                    <w:ind w:right="-418"/>
                    <w:jc w:val="both"/>
                    <w:rPr>
                      <w:color w:val="000000"/>
                      <w:sz w:val="32"/>
                      <w:szCs w:val="32"/>
                    </w:rPr>
                  </w:pPr>
                  <w:r w:rsidRPr="005077C1">
                    <w:rPr>
                      <w:color w:val="000000"/>
                      <w:sz w:val="32"/>
                      <w:szCs w:val="32"/>
                    </w:rPr>
                    <w:t xml:space="preserve">- Производство и импорт обуви без маркировки запрещены с 1 </w:t>
                  </w:r>
                </w:p>
                <w:p w:rsidR="00D00671" w:rsidRPr="005077C1" w:rsidRDefault="00D00671" w:rsidP="00D00671">
                  <w:pPr>
                    <w:pStyle w:val="a3"/>
                    <w:ind w:right="-418"/>
                    <w:jc w:val="both"/>
                    <w:rPr>
                      <w:color w:val="000000"/>
                      <w:sz w:val="32"/>
                      <w:szCs w:val="32"/>
                    </w:rPr>
                  </w:pPr>
                  <w:r w:rsidRPr="005077C1">
                    <w:rPr>
                      <w:color w:val="000000"/>
                      <w:sz w:val="32"/>
                      <w:szCs w:val="32"/>
                    </w:rPr>
                    <w:t>июля 2020 года.</w:t>
                  </w:r>
                </w:p>
                <w:p w:rsidR="00D00671" w:rsidRPr="005077C1" w:rsidRDefault="00D00671" w:rsidP="00D00671">
                  <w:pPr>
                    <w:pStyle w:val="a3"/>
                    <w:jc w:val="both"/>
                    <w:rPr>
                      <w:color w:val="000000"/>
                      <w:sz w:val="32"/>
                      <w:szCs w:val="32"/>
                    </w:rPr>
                  </w:pPr>
                  <w:r w:rsidRPr="005077C1">
                    <w:rPr>
                      <w:color w:val="000000"/>
                      <w:sz w:val="32"/>
                      <w:szCs w:val="32"/>
                    </w:rPr>
                    <w:t>- Оптовая и розничная продажа немаркированной обуви запрещена с 1 июля 2020 года.</w:t>
                  </w:r>
                </w:p>
                <w:p w:rsidR="00D00671" w:rsidRPr="005077C1" w:rsidRDefault="00D00671" w:rsidP="00D00671">
                  <w:pPr>
                    <w:pStyle w:val="a3"/>
                    <w:jc w:val="both"/>
                    <w:rPr>
                      <w:color w:val="000000"/>
                      <w:sz w:val="32"/>
                      <w:szCs w:val="32"/>
                    </w:rPr>
                  </w:pPr>
                  <w:r w:rsidRPr="005077C1">
                    <w:rPr>
                      <w:color w:val="000000"/>
                      <w:sz w:val="32"/>
                      <w:szCs w:val="32"/>
                    </w:rPr>
                    <w:t>- Передача сведений о производстве, импорте, оптовой и розничной продаже обуви в систему маркировки обязательна с 1 июля 2020 года.</w:t>
                  </w:r>
                </w:p>
                <w:p w:rsidR="00D00671" w:rsidRPr="005077C1" w:rsidRDefault="00D00671" w:rsidP="00D00671">
                  <w:pPr>
                    <w:pStyle w:val="a3"/>
                    <w:jc w:val="both"/>
                    <w:rPr>
                      <w:color w:val="000000"/>
                      <w:sz w:val="32"/>
                      <w:szCs w:val="32"/>
                    </w:rPr>
                  </w:pPr>
                  <w:r w:rsidRPr="005077C1">
                    <w:rPr>
                      <w:color w:val="000000"/>
                      <w:sz w:val="32"/>
                      <w:szCs w:val="32"/>
                    </w:rPr>
                    <w:t>- Импорт товаров, приобретенных до 1 июля 2020 года возможен без маркировки до 1 августа 2020 года. Промаркировать такие товары необходимо строго до 1 августа 2020 года.</w:t>
                  </w:r>
                </w:p>
                <w:p w:rsidR="00D00671" w:rsidRPr="005077C1" w:rsidRDefault="00D00671" w:rsidP="00D00671">
                  <w:pPr>
                    <w:pStyle w:val="a3"/>
                    <w:jc w:val="both"/>
                    <w:rPr>
                      <w:color w:val="000000"/>
                      <w:sz w:val="32"/>
                      <w:szCs w:val="32"/>
                    </w:rPr>
                  </w:pPr>
                  <w:r w:rsidRPr="005077C1">
                    <w:rPr>
                      <w:color w:val="000000"/>
                      <w:sz w:val="32"/>
                      <w:szCs w:val="32"/>
                    </w:rPr>
                    <w:t>- Маркировка остатков обуви произведенных или приобретенных до 1 июля 2020 года возможна до 1 сентября 2020 года только при наличии документов, подтверждающих срок приобретения.</w:t>
                  </w:r>
                </w:p>
                <w:p w:rsidR="00160A04" w:rsidRPr="00D00671" w:rsidRDefault="00160A04" w:rsidP="00D00671">
                  <w:pPr>
                    <w:pStyle w:val="a3"/>
                    <w:shd w:val="clear" w:color="auto" w:fill="FFFFFF"/>
                    <w:spacing w:before="0" w:beforeAutospacing="0" w:after="150" w:afterAutospacing="0"/>
                    <w:jc w:val="both"/>
                    <w:rPr>
                      <w:rFonts w:ascii="Arial" w:hAnsi="Arial" w:cs="Arial"/>
                      <w:color w:val="444444"/>
                      <w:sz w:val="28"/>
                      <w:szCs w:val="28"/>
                    </w:rPr>
                  </w:pPr>
                </w:p>
              </w:tc>
              <w:tc>
                <w:tcPr>
                  <w:tcW w:w="405" w:type="dxa"/>
                  <w:vAlign w:val="center"/>
                  <w:hideMark/>
                </w:tcPr>
                <w:p w:rsidR="00160A04" w:rsidRPr="00D00671" w:rsidRDefault="00160A04" w:rsidP="00D00671">
                  <w:pPr>
                    <w:jc w:val="both"/>
                    <w:rPr>
                      <w:rFonts w:ascii="Arial" w:hAnsi="Arial" w:cs="Arial"/>
                      <w:color w:val="444444"/>
                      <w:sz w:val="28"/>
                      <w:szCs w:val="28"/>
                    </w:rPr>
                  </w:pPr>
                </w:p>
              </w:tc>
            </w:tr>
            <w:tr w:rsidR="00160A04" w:rsidTr="00D00671">
              <w:trPr>
                <w:trHeight w:val="225"/>
              </w:trPr>
              <w:tc>
                <w:tcPr>
                  <w:tcW w:w="10907" w:type="dxa"/>
                  <w:gridSpan w:val="3"/>
                  <w:vAlign w:val="center"/>
                  <w:hideMark/>
                </w:tcPr>
                <w:p w:rsidR="00160A04" w:rsidRDefault="00160A04">
                  <w:pPr>
                    <w:rPr>
                      <w:rFonts w:ascii="Arial" w:hAnsi="Arial" w:cs="Arial"/>
                      <w:color w:val="444444"/>
                      <w:sz w:val="21"/>
                      <w:szCs w:val="21"/>
                    </w:rPr>
                  </w:pPr>
                </w:p>
              </w:tc>
            </w:tr>
          </w:tbl>
          <w:p w:rsidR="00160A04" w:rsidRDefault="00160A04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</w:p>
        </w:tc>
      </w:tr>
    </w:tbl>
    <w:p w:rsidR="00160A04" w:rsidRDefault="00160A04" w:rsidP="00160A04">
      <w:pPr>
        <w:rPr>
          <w:vanish/>
        </w:rPr>
      </w:pPr>
    </w:p>
    <w:sectPr w:rsidR="00160A04" w:rsidSect="00FF67B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B72D2"/>
    <w:multiLevelType w:val="multilevel"/>
    <w:tmpl w:val="5E7A0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694264"/>
    <w:multiLevelType w:val="hybridMultilevel"/>
    <w:tmpl w:val="7C568DF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406252F"/>
    <w:multiLevelType w:val="multilevel"/>
    <w:tmpl w:val="789EE2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3A26457"/>
    <w:multiLevelType w:val="multilevel"/>
    <w:tmpl w:val="82C06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5B483B"/>
    <w:multiLevelType w:val="multilevel"/>
    <w:tmpl w:val="62DE6B0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67BD"/>
    <w:rsid w:val="000200ED"/>
    <w:rsid w:val="00031468"/>
    <w:rsid w:val="00044111"/>
    <w:rsid w:val="000A13B4"/>
    <w:rsid w:val="0010593F"/>
    <w:rsid w:val="00160A04"/>
    <w:rsid w:val="001F3469"/>
    <w:rsid w:val="00225C9B"/>
    <w:rsid w:val="00334039"/>
    <w:rsid w:val="004E6884"/>
    <w:rsid w:val="005077C1"/>
    <w:rsid w:val="00537B09"/>
    <w:rsid w:val="005567E9"/>
    <w:rsid w:val="0058435E"/>
    <w:rsid w:val="005C1990"/>
    <w:rsid w:val="00611478"/>
    <w:rsid w:val="006133A2"/>
    <w:rsid w:val="00625007"/>
    <w:rsid w:val="007E695A"/>
    <w:rsid w:val="00823818"/>
    <w:rsid w:val="00894B66"/>
    <w:rsid w:val="00913A3A"/>
    <w:rsid w:val="00993D09"/>
    <w:rsid w:val="00A13D60"/>
    <w:rsid w:val="00A224BB"/>
    <w:rsid w:val="00A775CF"/>
    <w:rsid w:val="00A87885"/>
    <w:rsid w:val="00AA4CC3"/>
    <w:rsid w:val="00AD5CB7"/>
    <w:rsid w:val="00BD307E"/>
    <w:rsid w:val="00C075A7"/>
    <w:rsid w:val="00C753DD"/>
    <w:rsid w:val="00C7678F"/>
    <w:rsid w:val="00CE3948"/>
    <w:rsid w:val="00CF1447"/>
    <w:rsid w:val="00D00671"/>
    <w:rsid w:val="00D47B98"/>
    <w:rsid w:val="00E35962"/>
    <w:rsid w:val="00E41962"/>
    <w:rsid w:val="00FA6B72"/>
    <w:rsid w:val="00FF6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3DD"/>
  </w:style>
  <w:style w:type="paragraph" w:styleId="2">
    <w:name w:val="heading 2"/>
    <w:basedOn w:val="a"/>
    <w:link w:val="20"/>
    <w:uiPriority w:val="9"/>
    <w:qFormat/>
    <w:rsid w:val="00FF67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7E695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F67B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FF6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F67B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D3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307E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4E6884"/>
    <w:rPr>
      <w:i/>
      <w:iCs/>
    </w:rPr>
  </w:style>
  <w:style w:type="character" w:customStyle="1" w:styleId="js-phone-number">
    <w:name w:val="js-phone-number"/>
    <w:basedOn w:val="a0"/>
    <w:rsid w:val="004E6884"/>
  </w:style>
  <w:style w:type="character" w:customStyle="1" w:styleId="a8">
    <w:name w:val="Основной текст_"/>
    <w:basedOn w:val="a0"/>
    <w:link w:val="21"/>
    <w:rsid w:val="0062500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8"/>
    <w:rsid w:val="00625007"/>
    <w:pPr>
      <w:widowControl w:val="0"/>
      <w:shd w:val="clear" w:color="auto" w:fill="FFFFFF"/>
      <w:spacing w:after="0" w:line="313" w:lineRule="exac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">
    <w:name w:val="Основной текст (3)_"/>
    <w:basedOn w:val="a0"/>
    <w:link w:val="30"/>
    <w:rsid w:val="00625007"/>
    <w:rPr>
      <w:rFonts w:ascii="Times New Roman" w:eastAsia="Times New Roman" w:hAnsi="Times New Roman" w:cs="Times New Roman"/>
      <w:spacing w:val="10"/>
      <w:shd w:val="clear" w:color="auto" w:fill="FFFFFF"/>
    </w:rPr>
  </w:style>
  <w:style w:type="character" w:customStyle="1" w:styleId="0pt">
    <w:name w:val="Основной текст + Полужирный;Интервал 0 pt"/>
    <w:basedOn w:val="a8"/>
    <w:rsid w:val="00625007"/>
    <w:rPr>
      <w:b/>
      <w:bCs/>
      <w:i w:val="0"/>
      <w:iCs w:val="0"/>
      <w:smallCaps w:val="0"/>
      <w:strike w:val="0"/>
      <w:color w:val="000000"/>
      <w:spacing w:val="10"/>
      <w:w w:val="100"/>
      <w:position w:val="0"/>
      <w:u w:val="none"/>
      <w:lang w:val="ru-RU"/>
    </w:rPr>
  </w:style>
  <w:style w:type="character" w:customStyle="1" w:styleId="313pt0pt">
    <w:name w:val="Основной текст (3) + 13 pt;Интервал 0 pt"/>
    <w:basedOn w:val="3"/>
    <w:rsid w:val="00625007"/>
    <w:rPr>
      <w:color w:val="000000"/>
      <w:spacing w:val="0"/>
      <w:w w:val="100"/>
      <w:position w:val="0"/>
      <w:sz w:val="26"/>
      <w:szCs w:val="26"/>
      <w:lang w:val="ru-RU"/>
    </w:rPr>
  </w:style>
  <w:style w:type="paragraph" w:customStyle="1" w:styleId="30">
    <w:name w:val="Основной текст (3)"/>
    <w:basedOn w:val="a"/>
    <w:link w:val="3"/>
    <w:rsid w:val="0062500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10"/>
    </w:rPr>
  </w:style>
  <w:style w:type="character" w:customStyle="1" w:styleId="40">
    <w:name w:val="Заголовок 4 Знак"/>
    <w:basedOn w:val="a0"/>
    <w:link w:val="4"/>
    <w:uiPriority w:val="9"/>
    <w:rsid w:val="007E695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9">
    <w:name w:val="Hyperlink"/>
    <w:basedOn w:val="a0"/>
    <w:uiPriority w:val="99"/>
    <w:semiHidden/>
    <w:unhideWhenUsed/>
    <w:rsid w:val="007E695A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A775CF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1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62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37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16573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367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420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488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68295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094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785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4616051">
                                      <w:marLeft w:val="0"/>
                                      <w:marRight w:val="0"/>
                                      <w:marTop w:val="57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1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Гутникова</dc:creator>
  <cp:lastModifiedBy>Гутникова</cp:lastModifiedBy>
  <cp:revision>3</cp:revision>
  <cp:lastPrinted>2019-08-06T09:16:00Z</cp:lastPrinted>
  <dcterms:created xsi:type="dcterms:W3CDTF">2020-03-10T02:16:00Z</dcterms:created>
  <dcterms:modified xsi:type="dcterms:W3CDTF">2020-03-10T03:37:00Z</dcterms:modified>
</cp:coreProperties>
</file>