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rFonts w:ascii="Trebuchet MS" w:hAnsi="Trebuchet MS"/>
                <w:sz w:val="32"/>
                <w:szCs w:val="32"/>
              </w:rPr>
            </w:pPr>
          </w:p>
          <w:p w:rsidR="00DF4375" w:rsidRPr="00DF4375" w:rsidRDefault="00DF4375" w:rsidP="00DF4375">
            <w:pPr>
              <w:pStyle w:val="2"/>
              <w:shd w:val="clear" w:color="auto" w:fill="FFFFFF"/>
              <w:spacing w:before="300" w:beforeAutospacing="0" w:after="150" w:afterAutospacing="0"/>
              <w:rPr>
                <w:rFonts w:ascii="Roboto Condensed" w:hAnsi="Roboto Condensed"/>
                <w:bCs w:val="0"/>
                <w:color w:val="333333"/>
                <w:sz w:val="40"/>
                <w:szCs w:val="40"/>
              </w:rPr>
            </w:pPr>
            <w:r w:rsidRPr="00DF4375">
              <w:rPr>
                <w:rFonts w:ascii="Roboto Condensed" w:hAnsi="Roboto Condensed"/>
                <w:bCs w:val="0"/>
                <w:color w:val="333333"/>
                <w:sz w:val="40"/>
                <w:szCs w:val="40"/>
              </w:rPr>
              <w:t xml:space="preserve">В центре «Мой бизнес» Алтайского края стартует молодёжный конкурс «Фабрика </w:t>
            </w:r>
            <w:proofErr w:type="spellStart"/>
            <w:proofErr w:type="gramStart"/>
            <w:r w:rsidRPr="00DF4375">
              <w:rPr>
                <w:rFonts w:ascii="Roboto Condensed" w:hAnsi="Roboto Condensed"/>
                <w:bCs w:val="0"/>
                <w:color w:val="333333"/>
                <w:sz w:val="40"/>
                <w:szCs w:val="40"/>
              </w:rPr>
              <w:t>бизнес-идей</w:t>
            </w:r>
            <w:proofErr w:type="spellEnd"/>
            <w:proofErr w:type="gramEnd"/>
            <w:r w:rsidRPr="00DF4375">
              <w:rPr>
                <w:rFonts w:ascii="Roboto Condensed" w:hAnsi="Roboto Condensed"/>
                <w:bCs w:val="0"/>
                <w:color w:val="333333"/>
                <w:sz w:val="40"/>
                <w:szCs w:val="40"/>
              </w:rPr>
              <w:t>»</w:t>
            </w:r>
          </w:p>
          <w:p w:rsidR="00DF4375" w:rsidRDefault="00DF4375" w:rsidP="00DF4375">
            <w:pPr>
              <w:shd w:val="clear" w:color="auto" w:fill="FFFFFF"/>
              <w:rPr>
                <w:rFonts w:ascii="UbuntuRegular" w:hAnsi="Ubuntu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9"/>
                  <w:rFonts w:ascii="UbuntuRegular" w:hAnsi="UbuntuRegular"/>
                  <w:color w:val="337AB7"/>
                  <w:sz w:val="21"/>
                  <w:szCs w:val="21"/>
                </w:rPr>
                <w:t> </w:t>
              </w:r>
            </w:hyperlink>
          </w:p>
          <w:p w:rsidR="00DF4375" w:rsidRPr="00DF4375" w:rsidRDefault="00DF4375" w:rsidP="00DF4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Проект реализуется в рамках национального проекта «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Малое и среднее предпринимательство и поддержка индивидуальной предпринимательской инициативы</w:t>
            </w: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» и регионального проекта «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Популяризация предпринимательства</w:t>
            </w: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». Его основная цель – развитие </w:t>
            </w:r>
            <w:proofErr w:type="spellStart"/>
            <w:proofErr w:type="gram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бизнес-навыков</w:t>
            </w:r>
            <w:proofErr w:type="spellEnd"/>
            <w:proofErr w:type="gram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 как у молодых предпринимателей, так и у выпускников учебных заведений.</w:t>
            </w:r>
          </w:p>
          <w:p w:rsidR="00DF4375" w:rsidRPr="00DF4375" w:rsidRDefault="00DF4375" w:rsidP="00DF4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Как сообщили в центре «Мой бизнес», конкурс «Фабрика </w:t>
            </w:r>
            <w:proofErr w:type="spellStart"/>
            <w:proofErr w:type="gram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бизнес-идей</w:t>
            </w:r>
            <w:proofErr w:type="spellEnd"/>
            <w:proofErr w:type="gram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» проводится в два этапа – для старших школьников от 14 до 17 лет и для молодых людей в возрасте от 18 до 30 лет.</w:t>
            </w:r>
          </w:p>
          <w:p w:rsidR="00DF4375" w:rsidRPr="00DF4375" w:rsidRDefault="00DF4375" w:rsidP="00DF4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Дойти до финала конкурса и победить – главная цель участников, а кроме подачи заявки ребят ждёт обучающая программа по основам предпринимательства, генерация </w:t>
            </w:r>
            <w:proofErr w:type="spellStart"/>
            <w:proofErr w:type="gram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бизнес-идей</w:t>
            </w:r>
            <w:proofErr w:type="spellEnd"/>
            <w:proofErr w:type="gram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, знакомство с единомышленниками и новый круг друзей, режим индивидуальных консультаций с опытными практиками бизнеса и экспертами и, конечно, призы!</w:t>
            </w:r>
          </w:p>
          <w:p w:rsidR="00DF4375" w:rsidRPr="00DF4375" w:rsidRDefault="00DF4375" w:rsidP="00DF4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А самая зрелищная часть конкурса, финал и подведение итогов, будет проходить в формате телевизионного шоу на краевом телеканале. Тренировать финалистов, помогать им в доработке проектов согласились известные алтайские предприниматели: </w:t>
            </w:r>
            <w:proofErr w:type="gramStart"/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 xml:space="preserve">Денис </w:t>
            </w:r>
            <w:proofErr w:type="spellStart"/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Газукин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 - ментор, основатель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интернет-агентства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 MITRA, генеральный директор компании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Freematiq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,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 xml:space="preserve">Татьяна </w:t>
            </w:r>
            <w:proofErr w:type="spellStart"/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Дведенидова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 - бизнес-консультант, медиатор, владелец «Альфа-консалтинг» и Языковой школы «Альфа»,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 xml:space="preserve">Денис </w:t>
            </w:r>
            <w:proofErr w:type="spellStart"/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Матис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 - ментор, бизнес-тренер, инвестор, владелец детского сада «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Капитошка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», совладелец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лазертаг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 клуб «Полигон 22»,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Валентина Шилова</w:t>
            </w: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 - ментор, тренер, сертифицированный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коуч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 ICF, руководитель центра компетенций «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Виант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», основатель «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АлтайГлонассМониторинг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», юрист,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 xml:space="preserve">Станислав </w:t>
            </w:r>
            <w:proofErr w:type="spellStart"/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Яковенко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 - ментор, бизнес-тренер, психолог, спортсмен, фитнес-инструктор,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нутрициолог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, владелец сети фитнеса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My</w:t>
            </w:r>
            <w:proofErr w:type="spellEnd"/>
            <w:proofErr w:type="gram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BodyTec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.</w:t>
            </w:r>
          </w:p>
          <w:p w:rsidR="001050EE" w:rsidRDefault="00DF4375" w:rsidP="00DF43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Старт конкурса для школьников –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14 августа</w:t>
            </w: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 xml:space="preserve"> в 11.00 на </w:t>
            </w:r>
            <w:proofErr w:type="spellStart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Мало-Тобольской</w:t>
            </w:r>
            <w:proofErr w:type="spellEnd"/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, 19. Заявки молодых людей в возрасте от 18 до 30 лет включительно принимаются до </w:t>
            </w:r>
            <w:r w:rsidRPr="00DF4375">
              <w:rPr>
                <w:rStyle w:val="a4"/>
                <w:rFonts w:ascii="Open Sans" w:hAnsi="Open Sans"/>
                <w:color w:val="333333"/>
                <w:sz w:val="28"/>
                <w:szCs w:val="28"/>
              </w:rPr>
              <w:t>26 сентября</w:t>
            </w:r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 2020 года. Подать заявки можно на </w:t>
            </w:r>
            <w:hyperlink r:id="rId7" w:history="1">
              <w:r w:rsidRPr="00DF4375">
                <w:rPr>
                  <w:rStyle w:val="a9"/>
                  <w:rFonts w:ascii="Open Sans" w:hAnsi="Open Sans"/>
                  <w:color w:val="337AB7"/>
                  <w:sz w:val="28"/>
                  <w:szCs w:val="28"/>
                </w:rPr>
                <w:t xml:space="preserve">сайте конкурса «Фабрика </w:t>
              </w:r>
              <w:proofErr w:type="spellStart"/>
              <w:proofErr w:type="gramStart"/>
              <w:r w:rsidRPr="00DF4375">
                <w:rPr>
                  <w:rStyle w:val="a9"/>
                  <w:rFonts w:ascii="Open Sans" w:hAnsi="Open Sans"/>
                  <w:color w:val="337AB7"/>
                  <w:sz w:val="28"/>
                  <w:szCs w:val="28"/>
                </w:rPr>
                <w:t>бизнес-идей</w:t>
              </w:r>
              <w:proofErr w:type="spellEnd"/>
              <w:proofErr w:type="gramEnd"/>
            </w:hyperlink>
            <w:r w:rsidRPr="00DF4375">
              <w:rPr>
                <w:rFonts w:ascii="Open Sans" w:hAnsi="Open Sans"/>
                <w:color w:val="333333"/>
                <w:sz w:val="28"/>
                <w:szCs w:val="28"/>
              </w:rPr>
              <w:t>».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B3A18"/>
    <w:rsid w:val="000E77A6"/>
    <w:rsid w:val="001050EE"/>
    <w:rsid w:val="0010593F"/>
    <w:rsid w:val="001072C1"/>
    <w:rsid w:val="00116B99"/>
    <w:rsid w:val="00160A04"/>
    <w:rsid w:val="001810A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7495F"/>
    <w:rsid w:val="006E5D85"/>
    <w:rsid w:val="006F3F17"/>
    <w:rsid w:val="00712174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D52C22"/>
    <w:rsid w:val="00DF4375"/>
    <w:rsid w:val="00E35962"/>
    <w:rsid w:val="00E41962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j1aaidmgm.xn--22-9kcqjffxnf3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index.php/2013-01-31-07-20-51/novosti/item/3196-1408202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2020-08-24T02:32:00Z</dcterms:created>
  <dcterms:modified xsi:type="dcterms:W3CDTF">2020-08-24T02:35:00Z</dcterms:modified>
</cp:coreProperties>
</file>