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BA" w:rsidRDefault="00C05ABA" w:rsidP="00C05ABA">
      <w:pPr>
        <w:pStyle w:val="a4"/>
        <w:ind w:firstLine="567"/>
        <w:jc w:val="center"/>
        <w:rPr>
          <w:b/>
          <w:sz w:val="25"/>
          <w:szCs w:val="24"/>
        </w:rPr>
      </w:pPr>
      <w:r w:rsidRPr="00C05ABA">
        <w:rPr>
          <w:b/>
          <w:sz w:val="25"/>
          <w:szCs w:val="24"/>
        </w:rPr>
        <w:t>О работе  КДН и ЗП по предупреждению преступности, правонарушений и антиобщественных действий несовершеннолетних.</w:t>
      </w:r>
    </w:p>
    <w:p w:rsidR="00C05ABA" w:rsidRPr="00C05ABA" w:rsidRDefault="00C05ABA" w:rsidP="00C05ABA">
      <w:pPr>
        <w:pStyle w:val="a4"/>
        <w:ind w:firstLine="567"/>
        <w:jc w:val="center"/>
        <w:rPr>
          <w:b/>
          <w:sz w:val="25"/>
          <w:szCs w:val="24"/>
        </w:rPr>
      </w:pP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proofErr w:type="gramStart"/>
      <w:r>
        <w:rPr>
          <w:sz w:val="25"/>
          <w:szCs w:val="24"/>
        </w:rPr>
        <w:t xml:space="preserve">Межведомственное взаимодействие органов и учреждений системы профилактики безнадзорности и правонарушений на территории Михайловского района осуществляется </w:t>
      </w:r>
      <w:r w:rsidRPr="006F7C64">
        <w:rPr>
          <w:sz w:val="25"/>
          <w:szCs w:val="24"/>
        </w:rPr>
        <w:t xml:space="preserve">в </w:t>
      </w:r>
      <w:r w:rsidRPr="006F7C64">
        <w:rPr>
          <w:sz w:val="25"/>
        </w:rPr>
        <w:t>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 семьями, находящимися в социально опасном положении, утвержденным постановлением комиссии по делам несовершеннолетних и защите их прав Алтайского края от 09.12.2016г</w:t>
      </w:r>
      <w:proofErr w:type="gramEnd"/>
      <w:r w:rsidRPr="006F7C64">
        <w:rPr>
          <w:sz w:val="25"/>
        </w:rPr>
        <w:t>. №15</w:t>
      </w:r>
      <w:r>
        <w:rPr>
          <w:sz w:val="25"/>
        </w:rPr>
        <w:t>.</w:t>
      </w:r>
    </w:p>
    <w:p w:rsidR="00C05ABA" w:rsidRPr="00AE2EDB" w:rsidRDefault="00C05ABA" w:rsidP="00C05ABA">
      <w:pPr>
        <w:pStyle w:val="a4"/>
        <w:ind w:firstLine="567"/>
        <w:jc w:val="both"/>
        <w:rPr>
          <w:rFonts w:eastAsia="Times New Roman"/>
          <w:sz w:val="26"/>
          <w:szCs w:val="24"/>
        </w:rPr>
      </w:pPr>
      <w:r>
        <w:rPr>
          <w:rFonts w:eastAsia="Times New Roman"/>
          <w:sz w:val="26"/>
          <w:szCs w:val="24"/>
        </w:rPr>
        <w:t>За период 2018г., 2019 и 1 квартал 2020г. с</w:t>
      </w:r>
      <w:r w:rsidRPr="00AE2EDB">
        <w:rPr>
          <w:rFonts w:eastAsia="Times New Roman"/>
          <w:sz w:val="26"/>
          <w:szCs w:val="24"/>
        </w:rPr>
        <w:t xml:space="preserve"> несовершеннолетними и родителями органами системы профилактики района проводились реабилитационные мероприятия.</w:t>
      </w:r>
    </w:p>
    <w:p w:rsidR="00C05ABA" w:rsidRPr="00AE2EDB" w:rsidRDefault="00C05ABA" w:rsidP="00C05ABA">
      <w:pPr>
        <w:pStyle w:val="a4"/>
        <w:jc w:val="both"/>
        <w:rPr>
          <w:sz w:val="26"/>
          <w:szCs w:val="24"/>
        </w:rPr>
      </w:pPr>
      <w:r w:rsidRPr="00AE2EDB">
        <w:rPr>
          <w:sz w:val="26"/>
          <w:szCs w:val="24"/>
        </w:rPr>
        <w:t>         Реализация индивидуальных мероприятий реабилитации осуществляется через применение различных методов работы с семьей: индивидуальное и семейное консультирование,  собеседование, организация досуга, оказание содействия в оформлении мер социальной поддержки, субсидий, льгот, пособий, оказание натуральной помощи, оказание содействия в лечении от алкогольной зависимости и т.д.</w:t>
      </w:r>
    </w:p>
    <w:p w:rsidR="00C05ABA" w:rsidRPr="00104E5C" w:rsidRDefault="00C05ABA" w:rsidP="00C05ABA">
      <w:pPr>
        <w:spacing w:after="0"/>
        <w:ind w:firstLine="709"/>
        <w:jc w:val="both"/>
        <w:rPr>
          <w:rFonts w:eastAsia="Times New Roman"/>
          <w:sz w:val="25"/>
          <w:szCs w:val="26"/>
        </w:rPr>
      </w:pPr>
      <w:proofErr w:type="gramStart"/>
      <w:r w:rsidRPr="00104E5C">
        <w:rPr>
          <w:rFonts w:eastAsia="Times New Roman"/>
          <w:sz w:val="25"/>
          <w:szCs w:val="26"/>
        </w:rPr>
        <w:t>Комисси</w:t>
      </w:r>
      <w:r>
        <w:rPr>
          <w:sz w:val="25"/>
          <w:szCs w:val="26"/>
        </w:rPr>
        <w:t>е</w:t>
      </w:r>
      <w:r w:rsidRPr="00104E5C">
        <w:rPr>
          <w:rFonts w:eastAsia="Times New Roman"/>
          <w:sz w:val="25"/>
          <w:szCs w:val="26"/>
        </w:rPr>
        <w:t xml:space="preserve">й по делам несовершеннолетних и защите их прав со всеми заинтересованными службами ведется целенаправленная работа по Закону Алтайского края от 07.12.2009 г. №99 «Об ограничении пребывания несовершеннолетних  в общественных местах на территории Алтайского края», проводятся рейды в ночное время в селах района с посещением кафе и баров, </w:t>
      </w:r>
      <w:r>
        <w:rPr>
          <w:sz w:val="25"/>
          <w:szCs w:val="26"/>
        </w:rPr>
        <w:t>которые работают в ночное время.</w:t>
      </w:r>
      <w:proofErr w:type="gramEnd"/>
    </w:p>
    <w:p w:rsidR="00C05ABA" w:rsidRDefault="00C05ABA" w:rsidP="00C05ABA">
      <w:pPr>
        <w:spacing w:after="0"/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Выявлено </w:t>
      </w:r>
      <w:r w:rsidRPr="00104E5C">
        <w:rPr>
          <w:rFonts w:eastAsia="Times New Roman"/>
          <w:sz w:val="25"/>
          <w:szCs w:val="26"/>
        </w:rPr>
        <w:t>несовершеннолетних, которые находились в ночное время без сопровождения родителей, а также без сопровождения законных представителей находились на водных объектах, в аварийных зданиях, либо нарушали Правила ПДД</w:t>
      </w:r>
      <w:proofErr w:type="gramStart"/>
      <w:r>
        <w:rPr>
          <w:sz w:val="25"/>
          <w:szCs w:val="26"/>
        </w:rPr>
        <w:t xml:space="preserve"> :</w:t>
      </w:r>
      <w:proofErr w:type="gramEnd"/>
    </w:p>
    <w:p w:rsidR="00C05ABA" w:rsidRDefault="00C05ABA" w:rsidP="00C05ABA">
      <w:pPr>
        <w:spacing w:after="0"/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>за 2018 год-36 несовершеннолетних;</w:t>
      </w:r>
    </w:p>
    <w:p w:rsidR="00C05ABA" w:rsidRDefault="00C05ABA" w:rsidP="00C05ABA">
      <w:pPr>
        <w:spacing w:after="0"/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>за 2019 год- 66 несовершеннолетних;</w:t>
      </w:r>
      <w:r w:rsidRPr="00104E5C">
        <w:rPr>
          <w:rFonts w:eastAsia="Times New Roman"/>
          <w:sz w:val="25"/>
          <w:szCs w:val="26"/>
        </w:rPr>
        <w:t xml:space="preserve"> </w:t>
      </w:r>
    </w:p>
    <w:p w:rsidR="00C05ABA" w:rsidRPr="00C05ABA" w:rsidRDefault="00C05ABA" w:rsidP="00C05ABA">
      <w:pPr>
        <w:spacing w:after="0"/>
        <w:ind w:firstLine="709"/>
        <w:jc w:val="both"/>
        <w:rPr>
          <w:sz w:val="25"/>
          <w:szCs w:val="26"/>
        </w:rPr>
      </w:pPr>
      <w:r w:rsidRPr="00C05ABA">
        <w:rPr>
          <w:sz w:val="25"/>
          <w:szCs w:val="26"/>
        </w:rPr>
        <w:t>за 1 квартал 2020 года- 7 несовершеннолетних.</w:t>
      </w:r>
    </w:p>
    <w:p w:rsidR="00C05ABA" w:rsidRPr="00104E5C" w:rsidRDefault="00C05ABA" w:rsidP="00C05ABA">
      <w:pPr>
        <w:spacing w:after="0"/>
        <w:ind w:firstLine="709"/>
        <w:jc w:val="both"/>
        <w:rPr>
          <w:rFonts w:eastAsia="Times New Roman"/>
          <w:sz w:val="25"/>
          <w:szCs w:val="26"/>
        </w:rPr>
      </w:pPr>
      <w:r w:rsidRPr="00104E5C">
        <w:rPr>
          <w:rFonts w:eastAsia="Times New Roman"/>
          <w:sz w:val="25"/>
          <w:szCs w:val="26"/>
        </w:rPr>
        <w:t>На родителей и лиц, их замещающих, были составлены протоколы об административных правонарушениях, которые были привлечены к административной ответственности.</w:t>
      </w:r>
    </w:p>
    <w:p w:rsidR="00C05ABA" w:rsidRDefault="00C05ABA" w:rsidP="00C05ABA">
      <w:pPr>
        <w:pStyle w:val="a4"/>
        <w:ind w:firstLine="709"/>
        <w:jc w:val="both"/>
        <w:rPr>
          <w:sz w:val="25"/>
        </w:rPr>
      </w:pPr>
      <w:r w:rsidRPr="0004081D">
        <w:rPr>
          <w:sz w:val="25"/>
        </w:rPr>
        <w:t>В рамках проведения мероприятии по профилактике безнадзорности и правонарушений на заседании КДН и ЗП</w:t>
      </w:r>
      <w:r>
        <w:rPr>
          <w:sz w:val="25"/>
        </w:rPr>
        <w:t xml:space="preserve"> в 2018-2019 </w:t>
      </w:r>
      <w:r w:rsidRPr="0004081D">
        <w:rPr>
          <w:sz w:val="25"/>
        </w:rPr>
        <w:t xml:space="preserve"> рассматривал</w:t>
      </w:r>
      <w:r>
        <w:rPr>
          <w:sz w:val="25"/>
        </w:rPr>
        <w:t>и</w:t>
      </w:r>
      <w:r w:rsidRPr="0004081D">
        <w:rPr>
          <w:sz w:val="25"/>
        </w:rPr>
        <w:t>с</w:t>
      </w:r>
      <w:r>
        <w:rPr>
          <w:sz w:val="25"/>
        </w:rPr>
        <w:t>ь</w:t>
      </w:r>
      <w:r w:rsidRPr="0004081D">
        <w:rPr>
          <w:sz w:val="25"/>
        </w:rPr>
        <w:t xml:space="preserve"> вопрос</w:t>
      </w:r>
      <w:r>
        <w:rPr>
          <w:sz w:val="25"/>
        </w:rPr>
        <w:t xml:space="preserve">ы: </w:t>
      </w:r>
      <w:proofErr w:type="gramStart"/>
      <w:r w:rsidRPr="0004081D">
        <w:rPr>
          <w:sz w:val="25"/>
        </w:rPr>
        <w:t>«О деятельности образовательных учреждений по реализации индивидуальной профилактической работы с несовершеннолетними, вступившими в конфликт с законом», «О работе органов и учреждений системы профилактики по социальной реабилитации и адаптации несовершеннолетних  осужденных к условной мере наказания», «О практике выявления немедицинского потребления несовершеннолетними наркотических с</w:t>
      </w:r>
      <w:r>
        <w:rPr>
          <w:sz w:val="25"/>
        </w:rPr>
        <w:t>редств и психотропных веществ», «О работе органов и учреждений системы профилактики по раннему выявлению семейного и детского неблагополучия, а</w:t>
      </w:r>
      <w:proofErr w:type="gramEnd"/>
      <w:r>
        <w:rPr>
          <w:sz w:val="25"/>
        </w:rPr>
        <w:t xml:space="preserve"> также детей, находящихся в обстановке, не отвечающей  требованиям к их воспитанию и (или) представляющей угрозу их жизни и здоровью».</w:t>
      </w: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proofErr w:type="gramStart"/>
      <w:r w:rsidRPr="0004081D">
        <w:rPr>
          <w:sz w:val="25"/>
        </w:rPr>
        <w:t xml:space="preserve">В образовательных учреждениях проводились классные часы и родительские собрания с участием инспектора ПДН, членов комиссии КДН и ЗП с целью разъяснения административной и уголовной ответственности несовершеннолетних,  ежегодно в </w:t>
      </w:r>
      <w:r w:rsidRPr="0004081D">
        <w:rPr>
          <w:sz w:val="25"/>
        </w:rPr>
        <w:lastRenderedPageBreak/>
        <w:t>оздоровительном лагере им. Гагарина проводятся единые Дни профилактики с приглашением специалистов: инспектора ПДН, инспектора по пропаганде безопасности дорожного движения, специалистов комплексного центра по безопасности нахождения на водных объектах, инспектора противопожарного надзора, врача-нарколога.</w:t>
      </w:r>
      <w:proofErr w:type="gramEnd"/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>
        <w:rPr>
          <w:sz w:val="25"/>
        </w:rPr>
        <w:t>К административной ответственности было привлечено:</w:t>
      </w: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>
        <w:rPr>
          <w:sz w:val="25"/>
        </w:rPr>
        <w:t>в 2018г.-168 лиц, в том числе родители и лица их заменяющие- 154, несовершеннолетние- 14;</w:t>
      </w: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>
        <w:rPr>
          <w:sz w:val="25"/>
        </w:rPr>
        <w:t>в 2019г.-201, в том числе родителей-192, несовершеннолетних-8, прекращено в отношении 4 лиц, в отношении 1 лица административный материал передан по подведомственности;</w:t>
      </w: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>
        <w:rPr>
          <w:sz w:val="25"/>
        </w:rPr>
        <w:t>за 1 квартал 2020- 57 лицо (АППГ-46), в том числе  родителей 58</w:t>
      </w:r>
      <w:proofErr w:type="gramStart"/>
      <w:r>
        <w:rPr>
          <w:sz w:val="25"/>
        </w:rPr>
        <w:t xml:space="preserve">( </w:t>
      </w:r>
      <w:proofErr w:type="gramEnd"/>
      <w:r>
        <w:rPr>
          <w:sz w:val="25"/>
        </w:rPr>
        <w:t>АППГ-45), несовершеннолетних 8 (АППГ-1).</w:t>
      </w: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 w:rsidRPr="00C22413">
        <w:rPr>
          <w:sz w:val="26"/>
        </w:rPr>
        <w:t xml:space="preserve"> Комиссия по делам несовершеннолетних и защите их прав</w:t>
      </w:r>
      <w:r>
        <w:rPr>
          <w:sz w:val="26"/>
        </w:rPr>
        <w:t xml:space="preserve"> </w:t>
      </w:r>
      <w:r w:rsidRPr="00C22413">
        <w:rPr>
          <w:sz w:val="26"/>
        </w:rPr>
        <w:t>является</w:t>
      </w:r>
      <w:r w:rsidRPr="007836DD">
        <w:rPr>
          <w:sz w:val="26"/>
        </w:rPr>
        <w:t xml:space="preserve"> </w:t>
      </w:r>
      <w:r>
        <w:rPr>
          <w:sz w:val="26"/>
        </w:rPr>
        <w:t>к</w:t>
      </w:r>
      <w:r w:rsidRPr="00C22413">
        <w:rPr>
          <w:sz w:val="26"/>
        </w:rPr>
        <w:t>оординатором межведомственного взаимодействия  учреждений системы профилактики на территории Михайловского района</w:t>
      </w:r>
      <w:r>
        <w:rPr>
          <w:sz w:val="26"/>
        </w:rPr>
        <w:t xml:space="preserve">. </w:t>
      </w:r>
      <w:r w:rsidRPr="00C22413">
        <w:rPr>
          <w:sz w:val="26"/>
        </w:rPr>
        <w:t xml:space="preserve">Комиссией обобщаются информационно-аналитические и статистические сведения. Выявляются проблемные вопросы, требующие межведомственного подхода, разрабатываются механизмы их решения. </w:t>
      </w:r>
      <w:r w:rsidRPr="0004081D">
        <w:rPr>
          <w:sz w:val="25"/>
        </w:rPr>
        <w:t xml:space="preserve">КДН и ЗП координирует проведение индивидуальной профилактической работы органов и учреждений системы профилактики в отношении несовершеннолетних, совершивших противоправные деяния. </w:t>
      </w:r>
      <w:r>
        <w:rPr>
          <w:sz w:val="25"/>
        </w:rPr>
        <w:t>С</w:t>
      </w:r>
      <w:r w:rsidRPr="0004081D">
        <w:rPr>
          <w:sz w:val="25"/>
        </w:rPr>
        <w:t xml:space="preserve"> каждым проводиться профилактическая работа по формированию законопослушного пов</w:t>
      </w:r>
      <w:r>
        <w:rPr>
          <w:sz w:val="25"/>
        </w:rPr>
        <w:t>едения и здорового образа жизни.</w:t>
      </w:r>
    </w:p>
    <w:p w:rsidR="00C05ABA" w:rsidRDefault="00C05ABA" w:rsidP="00C05ABA">
      <w:pPr>
        <w:pStyle w:val="a4"/>
        <w:ind w:firstLine="567"/>
        <w:jc w:val="both"/>
        <w:rPr>
          <w:sz w:val="25"/>
          <w:szCs w:val="25"/>
        </w:rPr>
      </w:pPr>
      <w:r w:rsidRPr="0004081D">
        <w:rPr>
          <w:sz w:val="25"/>
          <w:szCs w:val="24"/>
        </w:rPr>
        <w:t xml:space="preserve"> </w:t>
      </w:r>
    </w:p>
    <w:p w:rsidR="00C05ABA" w:rsidRDefault="00C05ABA" w:rsidP="00C05ABA">
      <w:pPr>
        <w:pStyle w:val="a4"/>
        <w:jc w:val="both"/>
      </w:pPr>
    </w:p>
    <w:p w:rsidR="00C05ABA" w:rsidRDefault="00C05ABA" w:rsidP="00C05ABA">
      <w:pPr>
        <w:pStyle w:val="a4"/>
        <w:jc w:val="both"/>
      </w:pPr>
    </w:p>
    <w:p w:rsidR="00C05ABA" w:rsidRDefault="00C05ABA" w:rsidP="00C05ABA">
      <w:pPr>
        <w:pStyle w:val="a4"/>
        <w:ind w:firstLine="567"/>
        <w:jc w:val="both"/>
        <w:rPr>
          <w:sz w:val="25"/>
        </w:rPr>
      </w:pPr>
      <w:r>
        <w:rPr>
          <w:sz w:val="25"/>
        </w:rPr>
        <w:t xml:space="preserve">Председатель комиссии по делам </w:t>
      </w:r>
    </w:p>
    <w:p w:rsidR="00C05ABA" w:rsidRPr="00F6694C" w:rsidRDefault="00C05ABA" w:rsidP="00C05ABA">
      <w:pPr>
        <w:pStyle w:val="a4"/>
        <w:ind w:firstLine="567"/>
        <w:jc w:val="both"/>
        <w:rPr>
          <w:sz w:val="25"/>
          <w:szCs w:val="24"/>
        </w:rPr>
      </w:pPr>
      <w:r>
        <w:rPr>
          <w:sz w:val="25"/>
        </w:rPr>
        <w:t>несовершеннолетних и защите их прав                                      А.Н.Герасимов</w:t>
      </w:r>
    </w:p>
    <w:p w:rsidR="00C05ABA" w:rsidRDefault="00C05ABA" w:rsidP="00C05ABA">
      <w:pPr>
        <w:pStyle w:val="a4"/>
        <w:jc w:val="both"/>
        <w:rPr>
          <w:sz w:val="25"/>
          <w:szCs w:val="24"/>
        </w:rPr>
      </w:pPr>
    </w:p>
    <w:p w:rsidR="00C05ABA" w:rsidRDefault="00C05ABA" w:rsidP="00C05ABA">
      <w:pPr>
        <w:pStyle w:val="a4"/>
        <w:jc w:val="both"/>
        <w:rPr>
          <w:sz w:val="25"/>
          <w:szCs w:val="24"/>
        </w:rPr>
      </w:pPr>
    </w:p>
    <w:p w:rsidR="00C05ABA" w:rsidRDefault="00C05ABA" w:rsidP="00C05ABA">
      <w:pPr>
        <w:pStyle w:val="a4"/>
        <w:jc w:val="both"/>
        <w:rPr>
          <w:sz w:val="25"/>
          <w:szCs w:val="24"/>
        </w:rPr>
      </w:pPr>
    </w:p>
    <w:p w:rsidR="00C05ABA" w:rsidRDefault="00C05ABA" w:rsidP="00C05ABA">
      <w:pPr>
        <w:pStyle w:val="a4"/>
        <w:jc w:val="both"/>
        <w:rPr>
          <w:sz w:val="25"/>
          <w:szCs w:val="24"/>
        </w:rPr>
      </w:pPr>
    </w:p>
    <w:p w:rsidR="00C05ABA" w:rsidRPr="00F6694C" w:rsidRDefault="00C05ABA" w:rsidP="00C05ABA">
      <w:pPr>
        <w:pStyle w:val="a4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 w:rsidRPr="00F6694C">
        <w:rPr>
          <w:sz w:val="20"/>
          <w:szCs w:val="20"/>
        </w:rPr>
        <w:t>утарова</w:t>
      </w:r>
      <w:proofErr w:type="spellEnd"/>
      <w:r w:rsidRPr="00F6694C">
        <w:rPr>
          <w:sz w:val="20"/>
          <w:szCs w:val="20"/>
        </w:rPr>
        <w:t xml:space="preserve"> Людмила Анатольевна</w:t>
      </w:r>
    </w:p>
    <w:p w:rsidR="00C05ABA" w:rsidRPr="00F6694C" w:rsidRDefault="00C05ABA" w:rsidP="00C05ABA">
      <w:pPr>
        <w:pStyle w:val="a4"/>
        <w:rPr>
          <w:sz w:val="20"/>
          <w:szCs w:val="20"/>
        </w:rPr>
      </w:pPr>
      <w:r w:rsidRPr="00F6694C">
        <w:rPr>
          <w:sz w:val="20"/>
          <w:szCs w:val="20"/>
        </w:rPr>
        <w:t>8(38570) 22-1-71</w:t>
      </w:r>
    </w:p>
    <w:p w:rsidR="0075092C" w:rsidRDefault="00A70783"/>
    <w:sectPr w:rsidR="0075092C" w:rsidSect="008965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ABA"/>
    <w:rsid w:val="000E49DE"/>
    <w:rsid w:val="0030787E"/>
    <w:rsid w:val="00612B5E"/>
    <w:rsid w:val="00A70783"/>
    <w:rsid w:val="00C05ABA"/>
    <w:rsid w:val="00FD12D0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B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05AB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C05AB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2020-08-06T03:22:00Z</dcterms:created>
  <dcterms:modified xsi:type="dcterms:W3CDTF">2020-08-06T03:33:00Z</dcterms:modified>
</cp:coreProperties>
</file>