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44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208"/>
      </w:tblGrid>
      <w:tr w:rsidR="00160A04" w:rsidTr="007A51FD">
        <w:tc>
          <w:tcPr>
            <w:tcW w:w="5000" w:type="pct"/>
            <w:shd w:val="clear" w:color="auto" w:fill="F5F6FA"/>
            <w:vAlign w:val="center"/>
            <w:hideMark/>
          </w:tcPr>
          <w:p w:rsid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Style w:val="a4"/>
                <w:rFonts w:ascii="Trebuchet MS" w:hAnsi="Trebuchet MS"/>
                <w:sz w:val="32"/>
                <w:szCs w:val="32"/>
              </w:rPr>
            </w:pPr>
          </w:p>
          <w:p w:rsidR="007A51FD" w:rsidRDefault="007A51FD" w:rsidP="007A51FD">
            <w:pPr>
              <w:jc w:val="both"/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Стартовал прием документов на оказание государственной поддержки в виде субсидирования части затрат на приобретение субъектами малого и среднего предпринимательства оборудования</w:t>
            </w:r>
          </w:p>
          <w:p w:rsidR="007A51FD" w:rsidRDefault="007A51FD" w:rsidP="007A51FD">
            <w:pPr>
              <w:jc w:val="both"/>
            </w:pPr>
            <w:proofErr w:type="gramStart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В рамках реализации мероприятия «субсидирование части затрат, связанных с приобретением субъектами малого и среднего предпринимательства оборудования» программы социально-экономического развития Алтайского края на 2020 – 2024, утвержденной распоряжением Правительства Российской Федерации от 08.04.2020 № 928-р, управлением Алтайского края по развитию предпринимательства и рыночной инфраструктуры разработан порядок (утверждён постановлением Правительства Алтайского края от 28.07.2020 № 324 (ред. 30.09.2020), который позволит субъектам МСП компенсировать часть расходов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 за приобретенные в 2019 и 2020 годах по договорам приобретения либо договорам лизинга технику, оборудование, устройства, механизмы и пр.:</w:t>
            </w:r>
          </w:p>
          <w:p w:rsidR="007A51FD" w:rsidRDefault="007A51FD" w:rsidP="007A51F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до 50 % затрат по договорам приобретения (не более 15 млн. рублей в год на одного субъекта);</w:t>
            </w:r>
          </w:p>
          <w:p w:rsidR="007A51FD" w:rsidRDefault="007A51FD" w:rsidP="007A51F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до 70 % затрат на уплату первоначального взноса по действующим договорам лизинга, (не более 5 млн. рублей в год на одного субъекта);</w:t>
            </w:r>
          </w:p>
          <w:p w:rsidR="007A51FD" w:rsidRDefault="007A51FD" w:rsidP="007A51F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до 50 % затрат на уплату лизинговых платежей по действующим договорам лизинга, стоимостью 10 млн. рублей и более.</w:t>
            </w:r>
          </w:p>
          <w:p w:rsidR="001050EE" w:rsidRDefault="007A51FD" w:rsidP="007A51F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 При этом субъекты МСП берут на себя обязательство по созданию новых рабочих мест.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Прием заявлений от субъектов малого и среднего предпринимательства на участие в мероприятии Программы стартует с 12.10.2020 и продлится до 30.10.2020.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Обращаем внимание. </w:t>
            </w:r>
            <w:r>
              <w:rPr>
                <w:rFonts w:ascii="Roboto" w:hAnsi="Roboto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С учетом необходимости соблюдения требований по профилактике и недопущению распространения новой </w:t>
            </w:r>
            <w:proofErr w:type="spellStart"/>
            <w:r>
              <w:rPr>
                <w:rFonts w:ascii="Roboto" w:hAnsi="Roboto"/>
                <w:i/>
                <w:iCs/>
                <w:color w:val="000000"/>
                <w:sz w:val="26"/>
                <w:szCs w:val="26"/>
                <w:shd w:val="clear" w:color="auto" w:fill="FFFFFF"/>
              </w:rPr>
              <w:t>коронавирусной</w:t>
            </w:r>
            <w:proofErr w:type="spellEnd"/>
            <w:r>
              <w:rPr>
                <w:rFonts w:ascii="Roboto" w:hAnsi="Roboto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инфекции COVID-19 приём документов производится с 10-00 до 12-00 и с 15-00 до 17-00 часов ежедневно (за исключением выходных дней) по предварительной записи по телефонам: 8 (3852) 38-05-18; 24-24-82.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Ознакомиться с нормативными актами и документами для подачи заявки можно на сайте управления </w:t>
            </w:r>
            <w:hyperlink r:id="rId6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  <w:shd w:val="clear" w:color="auto" w:fill="FFFFFF"/>
                </w:rPr>
                <w:t>www.altsmb.ru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 / финансово-кредитная поддержка / субсидии на приобретение оборудования.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B3A18"/>
    <w:rsid w:val="000E77A6"/>
    <w:rsid w:val="001050EE"/>
    <w:rsid w:val="0010593F"/>
    <w:rsid w:val="001072C1"/>
    <w:rsid w:val="00116B99"/>
    <w:rsid w:val="00160A04"/>
    <w:rsid w:val="001810A4"/>
    <w:rsid w:val="00225C9B"/>
    <w:rsid w:val="00295755"/>
    <w:rsid w:val="00303972"/>
    <w:rsid w:val="00334039"/>
    <w:rsid w:val="00374C1B"/>
    <w:rsid w:val="00410D7C"/>
    <w:rsid w:val="00475619"/>
    <w:rsid w:val="0048632B"/>
    <w:rsid w:val="004E6884"/>
    <w:rsid w:val="005077C1"/>
    <w:rsid w:val="00537B09"/>
    <w:rsid w:val="005567E9"/>
    <w:rsid w:val="0058435E"/>
    <w:rsid w:val="005C1990"/>
    <w:rsid w:val="005D379E"/>
    <w:rsid w:val="005E655C"/>
    <w:rsid w:val="00612825"/>
    <w:rsid w:val="006133A2"/>
    <w:rsid w:val="00625007"/>
    <w:rsid w:val="0063296E"/>
    <w:rsid w:val="00655567"/>
    <w:rsid w:val="0067495F"/>
    <w:rsid w:val="006E5D85"/>
    <w:rsid w:val="006F3F17"/>
    <w:rsid w:val="00712174"/>
    <w:rsid w:val="00763570"/>
    <w:rsid w:val="007A51FD"/>
    <w:rsid w:val="007E695A"/>
    <w:rsid w:val="00823818"/>
    <w:rsid w:val="00894B66"/>
    <w:rsid w:val="008B75C4"/>
    <w:rsid w:val="008E683A"/>
    <w:rsid w:val="008F431D"/>
    <w:rsid w:val="00913A3A"/>
    <w:rsid w:val="00993D09"/>
    <w:rsid w:val="009E2BF8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33E81"/>
    <w:rsid w:val="00D47B98"/>
    <w:rsid w:val="00D52C22"/>
    <w:rsid w:val="00DF4375"/>
    <w:rsid w:val="00E35962"/>
    <w:rsid w:val="00E41962"/>
    <w:rsid w:val="00E72FB9"/>
    <w:rsid w:val="00EA7F95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sm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2</cp:revision>
  <cp:lastPrinted>2019-08-06T09:16:00Z</cp:lastPrinted>
  <dcterms:created xsi:type="dcterms:W3CDTF">2020-10-15T02:38:00Z</dcterms:created>
  <dcterms:modified xsi:type="dcterms:W3CDTF">2020-10-15T02:38:00Z</dcterms:modified>
</cp:coreProperties>
</file>