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9C" w:rsidRDefault="00861E63" w:rsidP="00861E63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2214352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770" cy="99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9C" w:rsidRDefault="00F45D9C" w:rsidP="00F45D9C">
      <w:pPr>
        <w:spacing w:after="0" w:line="240" w:lineRule="auto"/>
        <w:ind w:firstLine="709"/>
        <w:jc w:val="center"/>
      </w:pPr>
    </w:p>
    <w:p w:rsidR="00F45D9C" w:rsidRDefault="00F45D9C" w:rsidP="00F45D9C">
      <w:pPr>
        <w:spacing w:after="0" w:line="240" w:lineRule="auto"/>
        <w:ind w:firstLine="709"/>
        <w:jc w:val="center"/>
      </w:pPr>
      <w:r w:rsidRPr="00F45D9C">
        <w:t>Стартуетфедеральная образовательная программа</w:t>
      </w:r>
    </w:p>
    <w:p w:rsidR="007E0973" w:rsidRDefault="00F45D9C" w:rsidP="00F45D9C">
      <w:pPr>
        <w:spacing w:after="0" w:line="240" w:lineRule="auto"/>
        <w:ind w:firstLine="709"/>
        <w:jc w:val="center"/>
      </w:pPr>
      <w:r w:rsidRPr="00F45D9C">
        <w:t>«Продвижение в интернете и социальных сетях»</w:t>
      </w:r>
    </w:p>
    <w:p w:rsidR="00F45D9C" w:rsidRDefault="00F45D9C" w:rsidP="00F45D9C">
      <w:pPr>
        <w:spacing w:after="0" w:line="240" w:lineRule="auto"/>
        <w:ind w:firstLine="709"/>
        <w:jc w:val="both"/>
      </w:pPr>
    </w:p>
    <w:p w:rsidR="00F45D9C" w:rsidRDefault="00F45D9C" w:rsidP="00F45D9C">
      <w:pPr>
        <w:spacing w:after="0" w:line="240" w:lineRule="auto"/>
        <w:ind w:firstLine="709"/>
        <w:jc w:val="both"/>
      </w:pPr>
      <w:r>
        <w:t>При поддержке центра «Мой бизнес» стартует федеральная образовательная программа «Продвижение в интернете и социальных сетях»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Что это такое?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Федеральный образовательный проект для начинающих и действующих предпринимателей и самозанятых, разработанный АО «Деловая среда» совместно с Алтайским фондом развития малого и среднего предпринимательства.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Цель проекта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Применение инструментов для самостоятельного запуска продвижения бизнеса в социальных сетях и интернете, получение первых заявок с помощью курса, систематизация знаний о маркетинге, а также выстраивание полноценных коммуникаций с имеющимся маркетологом, подрядчиком/фрилансером.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Как мы работаем?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Серия живых лекций и вебинаров, работа по чек-листам и материалам от спикеров.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После обучения участники программы смогут: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• прописать свои целевые аудитории, разработать для них стратегию продвижения;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• самостоятельно создать посадочную страницу для своего бизнеса;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• управлять маркетинговыми активностями, продвигать бизнес с помощью социальный сетей, таргетированной рекламы и поискового продвижения.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Участники получат эффективные практические инструменты для увеличения выручки своей компании.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Старт программы – 20 января.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Спикеры программы: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Николай Смирнов: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 xml:space="preserve">- программный директор </w:t>
      </w:r>
      <w:proofErr w:type="spellStart"/>
      <w:r>
        <w:t>онлайн-университета</w:t>
      </w:r>
      <w:proofErr w:type="spellEnd"/>
      <w:r>
        <w:t xml:space="preserve"> «</w:t>
      </w:r>
      <w:proofErr w:type="spellStart"/>
      <w:r>
        <w:t>Skillbox</w:t>
      </w:r>
      <w:proofErr w:type="spellEnd"/>
      <w:r>
        <w:t>»;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- 10 лет в маркетинге, эксперт в области таргетированной рекламы и социальных медиа;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- потрачено более 30 000 000 эффективного бюджета в рекламе;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 xml:space="preserve">- аккредитованный партнер по образованию </w:t>
      </w:r>
      <w:proofErr w:type="spellStart"/>
      <w:r>
        <w:t>myTarget</w:t>
      </w:r>
      <w:proofErr w:type="spellEnd"/>
      <w:r>
        <w:t xml:space="preserve"> и VK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Александр Иванов: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 xml:space="preserve">- Руководитель </w:t>
      </w:r>
      <w:proofErr w:type="spellStart"/>
      <w:r>
        <w:t>performance</w:t>
      </w:r>
      <w:proofErr w:type="spellEnd"/>
      <w:r>
        <w:t xml:space="preserve"> направления </w:t>
      </w:r>
      <w:proofErr w:type="spellStart"/>
      <w:r>
        <w:t>Faberlic</w:t>
      </w:r>
      <w:proofErr w:type="spellEnd"/>
    </w:p>
    <w:p w:rsidR="00F45D9C" w:rsidRDefault="00F45D9C" w:rsidP="00F45D9C">
      <w:pPr>
        <w:spacing w:after="0" w:line="240" w:lineRule="auto"/>
        <w:ind w:firstLine="709"/>
        <w:jc w:val="both"/>
      </w:pPr>
      <w:r>
        <w:t xml:space="preserve">- Практикующий </w:t>
      </w:r>
      <w:proofErr w:type="spellStart"/>
      <w:r>
        <w:t>арбитражник</w:t>
      </w:r>
      <w:proofErr w:type="spellEnd"/>
      <w:r>
        <w:t xml:space="preserve"> и аналитик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- Интернет-маркетолог с техническим бэкграундом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 xml:space="preserve">- Спикер Сурового Питерского SMM, преподаватель </w:t>
      </w:r>
      <w:proofErr w:type="spellStart"/>
      <w:r>
        <w:t>Нетологии</w:t>
      </w:r>
      <w:proofErr w:type="spellEnd"/>
      <w:r>
        <w:t xml:space="preserve">, </w:t>
      </w:r>
      <w:proofErr w:type="spellStart"/>
      <w:r>
        <w:t>стартап-марафонов</w:t>
      </w:r>
      <w:proofErr w:type="spellEnd"/>
      <w:r>
        <w:t xml:space="preserve"> и др.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- Фанат тестов и цифр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Сергей Федюнин: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- руководитель агентства Практика SMM;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- создатель и автор контента сообщества;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- «Практика SMM», спикер и эксперт на вебинарах, семинарах и курсах по SMM;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- с 2012 г. ведет сообщество «Практика SMM».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Виктор Комаров: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 xml:space="preserve">- основатель и CEO платформы </w:t>
      </w:r>
      <w:proofErr w:type="spellStart"/>
      <w:r>
        <w:t>мессенджер-маркетинга</w:t>
      </w:r>
      <w:proofErr w:type="spellEnd"/>
      <w:r>
        <w:t xml:space="preserve"> </w:t>
      </w:r>
      <w:proofErr w:type="spellStart"/>
      <w:r>
        <w:t>IntellectDialog</w:t>
      </w:r>
      <w:proofErr w:type="spellEnd"/>
      <w:r>
        <w:t>;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 xml:space="preserve">- в 2019 году команда автоматизировала более 1 млн взаимодействий в мессенджерах, для компаний: Капитал Медицинское Страхование, Сеть медицинских центров «Доктор Рядом», Самокат, </w:t>
      </w:r>
      <w:proofErr w:type="spellStart"/>
      <w:r>
        <w:t>Purina</w:t>
      </w:r>
      <w:proofErr w:type="spellEnd"/>
      <w:r>
        <w:t xml:space="preserve">, Алекс Фитнес, </w:t>
      </w:r>
      <w:proofErr w:type="spellStart"/>
      <w:r>
        <w:t>WorldGym</w:t>
      </w:r>
      <w:proofErr w:type="spellEnd"/>
      <w:r>
        <w:t xml:space="preserve">, </w:t>
      </w:r>
      <w:proofErr w:type="spellStart"/>
      <w:r>
        <w:t>X-Fit</w:t>
      </w:r>
      <w:proofErr w:type="spellEnd"/>
      <w:r>
        <w:t>, Персона ЛАБ;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lastRenderedPageBreak/>
        <w:t>- опыт работы в Digital-маркетинге более 10 лет, разработал маркетинговую стратегию для ВШЭ.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Илья Русаков: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 xml:space="preserve">- основатель и руководитель агентства </w:t>
      </w:r>
      <w:proofErr w:type="spellStart"/>
      <w:r>
        <w:t>интернет-маркетинга</w:t>
      </w:r>
      <w:proofErr w:type="spellEnd"/>
      <w:r>
        <w:t xml:space="preserve"> </w:t>
      </w:r>
      <w:proofErr w:type="spellStart"/>
      <w:r>
        <w:t>impulse.guru</w:t>
      </w:r>
      <w:proofErr w:type="spellEnd"/>
      <w:r>
        <w:t xml:space="preserve"> (ТОП-15 по России). Проекты Агентства: </w:t>
      </w:r>
      <w:proofErr w:type="spellStart"/>
      <w:r>
        <w:t>Столото</w:t>
      </w:r>
      <w:proofErr w:type="spellEnd"/>
      <w:r>
        <w:t xml:space="preserve">, </w:t>
      </w:r>
      <w:proofErr w:type="spellStart"/>
      <w:r>
        <w:t>Фоксфорд</w:t>
      </w:r>
      <w:proofErr w:type="spellEnd"/>
      <w:r>
        <w:t xml:space="preserve">, БК 888, </w:t>
      </w:r>
      <w:proofErr w:type="spellStart"/>
      <w:r>
        <w:t>Нетология</w:t>
      </w:r>
      <w:proofErr w:type="spellEnd"/>
      <w:r>
        <w:t xml:space="preserve">, </w:t>
      </w:r>
      <w:proofErr w:type="spellStart"/>
      <w:r>
        <w:t>KiwiTaxi</w:t>
      </w:r>
      <w:proofErr w:type="spellEnd"/>
      <w:r>
        <w:t>. Ежедневно для своих клиентов привлекают 1000+ заказов;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 xml:space="preserve">- основатель сервиса по автоматизации отчетности в </w:t>
      </w:r>
      <w:proofErr w:type="spellStart"/>
      <w:r>
        <w:t>Digital</w:t>
      </w:r>
      <w:proofErr w:type="spellEnd"/>
      <w:r>
        <w:t xml:space="preserve"> - </w:t>
      </w:r>
      <w:proofErr w:type="spellStart"/>
      <w:r>
        <w:t>SEO-reports.ru</w:t>
      </w:r>
      <w:proofErr w:type="spellEnd"/>
      <w:r>
        <w:t>;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- входит в ТОП-10 рейтинга SEO-персон и ТОП-3 фронтменов, влияющих на сферу SEO.</w:t>
      </w:r>
    </w:p>
    <w:p w:rsidR="00F45D9C" w:rsidRDefault="00F45D9C" w:rsidP="00F45D9C">
      <w:pPr>
        <w:spacing w:after="0" w:line="240" w:lineRule="auto"/>
        <w:ind w:firstLine="709"/>
        <w:jc w:val="both"/>
      </w:pPr>
      <w:proofErr w:type="spellStart"/>
      <w:r>
        <w:t>Ильяна</w:t>
      </w:r>
      <w:proofErr w:type="spellEnd"/>
      <w:r>
        <w:t xml:space="preserve"> Левина: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- директор по маркетингу агентства комплексного интернет-маркетинга «Скобеев и Партнеры», эксперт N1 по повышению конверсии сайтов;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- директор по развитию первого в России агентства повышения конверсии LEADHUNTER GROUP;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 xml:space="preserve">- спикер МГУ и крупнейших digital-конференций (РИФ, СПИК, </w:t>
      </w:r>
      <w:proofErr w:type="spellStart"/>
      <w:r>
        <w:t>CyberMarketing</w:t>
      </w:r>
      <w:proofErr w:type="spellEnd"/>
      <w:r>
        <w:t xml:space="preserve"> и др.);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- 35 организованных бизнес-завтраков, была в экспедиции за полярным кругом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Участие бесплатное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По окончании обучения выдается сертификат о прохождении программы и подарки отличившимся участникам от Деловой среды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 xml:space="preserve">Регистрируйся по ссылке: </w:t>
      </w:r>
      <w:hyperlink r:id="rId5" w:history="1">
        <w:r w:rsidRPr="000179FA">
          <w:rPr>
            <w:rStyle w:val="a3"/>
          </w:rPr>
          <w:t>https://my.dasreda.ru/biz04_internet2</w:t>
        </w:r>
      </w:hyperlink>
    </w:p>
    <w:p w:rsidR="00F45D9C" w:rsidRDefault="00F45D9C" w:rsidP="00F45D9C">
      <w:pPr>
        <w:spacing w:after="0" w:line="240" w:lineRule="auto"/>
        <w:ind w:firstLine="709"/>
        <w:jc w:val="both"/>
      </w:pPr>
      <w:r>
        <w:t>Количество мест ограничено!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Куда приходить: г. Барнаул, ул. Мало-Тобольская, 19, Центр «Мой бизнес»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Деловая среда — это совместный проект Министерства экономического развития РФ и ПАО «Сбербанк». Направление «Образовательные программы» Деловой среды решением Президента РФ Владимира Путина признаны проектом федерального значения. Направление вошло в целевую модель оценки инвестиционной привлекательности регионов России и признано одной из лучших практик, нацеленных на развитие предпринимательства в России.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Программа проходит при поддержке Алтайского фонда развития малого и среднего предпринимательства.</w:t>
      </w:r>
    </w:p>
    <w:p w:rsidR="00F45D9C" w:rsidRDefault="00F45D9C" w:rsidP="00F45D9C">
      <w:pPr>
        <w:spacing w:after="0" w:line="240" w:lineRule="auto"/>
        <w:ind w:firstLine="709"/>
        <w:jc w:val="both"/>
      </w:pPr>
      <w:r>
        <w:t>Обращаем внимание, что в связи с возможным продлением срока действия ограничительных мер по организации массовых мероприятий на территории Алтайского края, сроки образовательной программы могут быть перенесены, за дополнительной информацией обращайтесь по телефону 8-800-222-83-22 (доб.204).</w:t>
      </w:r>
    </w:p>
    <w:sectPr w:rsidR="00F45D9C" w:rsidSect="002C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049"/>
    <w:rsid w:val="0009221B"/>
    <w:rsid w:val="001F6049"/>
    <w:rsid w:val="002C6A20"/>
    <w:rsid w:val="007E0973"/>
    <w:rsid w:val="00861E63"/>
    <w:rsid w:val="00D71FE8"/>
    <w:rsid w:val="00F4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D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5D9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7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dasreda.ru/biz04_internet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AA</dc:creator>
  <cp:lastModifiedBy>Гутникова</cp:lastModifiedBy>
  <cp:revision>2</cp:revision>
  <dcterms:created xsi:type="dcterms:W3CDTF">2021-01-12T02:53:00Z</dcterms:created>
  <dcterms:modified xsi:type="dcterms:W3CDTF">2021-01-12T02:53:00Z</dcterms:modified>
</cp:coreProperties>
</file>