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02" w:rsidRDefault="00F17902" w:rsidP="00F1790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6E285B" w:rsidRPr="006434BB" w:rsidTr="006434BB">
        <w:tc>
          <w:tcPr>
            <w:tcW w:w="7196" w:type="dxa"/>
            <w:vAlign w:val="center"/>
          </w:tcPr>
          <w:p w:rsidR="006E285B" w:rsidRPr="006434BB" w:rsidRDefault="006E285B" w:rsidP="006434BB">
            <w:pPr>
              <w:pStyle w:val="ab"/>
              <w:spacing w:line="240" w:lineRule="auto"/>
              <w:rPr>
                <w:b w:val="0"/>
                <w:color w:val="0E0E0E"/>
                <w:szCs w:val="28"/>
              </w:rPr>
            </w:pPr>
            <w:r w:rsidRPr="006434BB">
              <w:rPr>
                <w:color w:val="0E0E0E"/>
                <w:szCs w:val="28"/>
              </w:rPr>
              <w:t xml:space="preserve">О проведении </w:t>
            </w:r>
            <w:r w:rsidR="008B0CC7" w:rsidRPr="006434BB">
              <w:rPr>
                <w:color w:val="0E0E0E"/>
                <w:szCs w:val="28"/>
              </w:rPr>
              <w:t>Выборочного наблюдения доходов населения и участия в социальных программах</w:t>
            </w:r>
            <w:r w:rsidR="005E6BDB">
              <w:rPr>
                <w:color w:val="0E0E0E"/>
                <w:szCs w:val="28"/>
              </w:rPr>
              <w:t xml:space="preserve"> в Алтайском крае</w:t>
            </w:r>
            <w:bookmarkStart w:id="0" w:name="_GoBack"/>
            <w:bookmarkEnd w:id="0"/>
          </w:p>
        </w:tc>
        <w:tc>
          <w:tcPr>
            <w:tcW w:w="2375" w:type="dxa"/>
          </w:tcPr>
          <w:p w:rsidR="006E285B" w:rsidRPr="006434BB" w:rsidRDefault="00600659" w:rsidP="006434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E0E0E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000125"/>
                  <wp:effectExtent l="19050" t="0" r="0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7E4" w:rsidRPr="002C14C0" w:rsidRDefault="000307E4" w:rsidP="00643642">
      <w:pPr>
        <w:shd w:val="clear" w:color="auto" w:fill="FFFFFF"/>
        <w:spacing w:after="12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2C14C0">
        <w:rPr>
          <w:rFonts w:ascii="Times New Roman" w:hAnsi="Times New Roman"/>
          <w:sz w:val="26"/>
          <w:szCs w:val="26"/>
        </w:rPr>
        <w:t>Важн</w:t>
      </w:r>
      <w:r w:rsidR="008348B6" w:rsidRPr="008348B6">
        <w:rPr>
          <w:rFonts w:ascii="Times New Roman" w:hAnsi="Times New Roman"/>
          <w:sz w:val="26"/>
          <w:szCs w:val="26"/>
        </w:rPr>
        <w:t>ое</w:t>
      </w:r>
      <w:r w:rsidRPr="002C14C0">
        <w:rPr>
          <w:rFonts w:ascii="Times New Roman" w:hAnsi="Times New Roman"/>
          <w:sz w:val="26"/>
          <w:szCs w:val="26"/>
        </w:rPr>
        <w:t xml:space="preserve"> направление</w:t>
      </w:r>
      <w:r w:rsidR="008348B6">
        <w:rPr>
          <w:rFonts w:ascii="Times New Roman" w:hAnsi="Times New Roman"/>
          <w:sz w:val="26"/>
          <w:szCs w:val="26"/>
        </w:rPr>
        <w:t xml:space="preserve"> развития статистической деятельности эт</w:t>
      </w:r>
      <w:proofErr w:type="gramStart"/>
      <w:r w:rsidR="008348B6">
        <w:rPr>
          <w:rFonts w:ascii="Times New Roman" w:hAnsi="Times New Roman"/>
          <w:sz w:val="26"/>
          <w:szCs w:val="26"/>
        </w:rPr>
        <w:t>о-</w:t>
      </w:r>
      <w:proofErr w:type="gramEnd"/>
      <w:r w:rsidRPr="002C14C0">
        <w:rPr>
          <w:rFonts w:ascii="Times New Roman" w:hAnsi="Times New Roman"/>
          <w:sz w:val="26"/>
          <w:szCs w:val="26"/>
        </w:rPr>
        <w:t xml:space="preserve"> совершенствование социальной статистики, которая является основой для информирования пользователей о различных аспектах жизни людей в России. В связи с этим продолжается проведение федеральных статистических наблюдений по социально-демографическим проблемам.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977"/>
        <w:gridCol w:w="3509"/>
      </w:tblGrid>
      <w:tr w:rsidR="006E285B" w:rsidRPr="006434BB" w:rsidTr="00643642">
        <w:trPr>
          <w:trHeight w:val="2679"/>
        </w:trPr>
        <w:tc>
          <w:tcPr>
            <w:tcW w:w="308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E285B" w:rsidRPr="006434BB" w:rsidRDefault="00B07FE6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Что</w:t>
            </w:r>
            <w:r w:rsidR="0020390D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? ГДЕ?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 </w:t>
            </w:r>
            <w:r w:rsidR="008B4ACD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br/>
            </w:r>
            <w:r w:rsidR="0020390D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Когда 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проводится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?</w:t>
            </w:r>
            <w:r w:rsidRPr="006434B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     </w:t>
            </w:r>
            <w:r w:rsidR="00600659">
              <w:rPr>
                <w:rFonts w:ascii="Times New Roman" w:eastAsiaTheme="minorHAns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1228725"/>
                  <wp:effectExtent l="19050" t="0" r="0" b="0"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E0E8D" w:rsidRPr="006434BB" w:rsidRDefault="008B0CC7" w:rsidP="006434B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6434BB">
              <w:rPr>
                <w:rFonts w:ascii="Times New Roman" w:eastAsiaTheme="minorHAnsi" w:hAnsi="Times New Roman"/>
                <w:b/>
                <w:color w:val="0E0E0E"/>
                <w:sz w:val="26"/>
                <w:szCs w:val="26"/>
              </w:rPr>
              <w:t>Выборочное наблюдение доходов населения и участия в социальных программах</w:t>
            </w:r>
          </w:p>
          <w:p w:rsidR="001E0E8D" w:rsidRPr="006434BB" w:rsidRDefault="001E0E8D" w:rsidP="006434B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 xml:space="preserve">на территории </w:t>
            </w:r>
            <w:r w:rsidR="00883459" w:rsidRPr="006434BB">
              <w:rPr>
                <w:rFonts w:ascii="Times New Roman" w:eastAsia="Times New Roman" w:hAnsi="Times New Roman"/>
                <w:bCs/>
                <w:i/>
                <w:color w:val="333333"/>
                <w:sz w:val="25"/>
                <w:szCs w:val="25"/>
                <w:lang w:eastAsia="ru-RU"/>
              </w:rPr>
              <w:t>всех субъектов Российской Федерации</w:t>
            </w:r>
          </w:p>
          <w:p w:rsidR="001E0E8D" w:rsidRPr="006434BB" w:rsidRDefault="001E0E8D" w:rsidP="0064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5"/>
                <w:szCs w:val="25"/>
                <w:lang w:eastAsia="ru-RU"/>
              </w:rPr>
            </w:pPr>
          </w:p>
          <w:p w:rsidR="006E285B" w:rsidRPr="006434BB" w:rsidRDefault="00796477" w:rsidP="00F83B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5"/>
                <w:szCs w:val="25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val="en-US" w:eastAsia="ru-RU"/>
              </w:rPr>
              <w:t>c</w:t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AC06B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1</w:t>
            </w:r>
            <w:r w:rsidR="008B0CC7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8 января</w:t>
            </w:r>
            <w:r w:rsidR="00312091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по </w:t>
            </w:r>
            <w:r w:rsidR="00F83B08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16</w:t>
            </w:r>
            <w:r w:rsidR="00AC06B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600659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февраля</w:t>
            </w:r>
            <w:r w:rsidR="00A93B08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1E0E8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202</w:t>
            </w:r>
            <w:r w:rsidR="008B0CC7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1</w:t>
            </w:r>
            <w:r w:rsidR="001E0E8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 года</w:t>
            </w:r>
          </w:p>
        </w:tc>
      </w:tr>
      <w:tr w:rsidR="005033F4" w:rsidRPr="006434BB" w:rsidTr="006434BB">
        <w:tc>
          <w:tcPr>
            <w:tcW w:w="606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033F4" w:rsidRPr="006434BB" w:rsidRDefault="00883459" w:rsidP="00BF4A98">
            <w:pPr>
              <w:spacing w:before="60" w:after="120" w:line="240" w:lineRule="auto"/>
              <w:jc w:val="both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Объем выборочной совокупности по России составляет </w:t>
            </w:r>
            <w:r w:rsidR="00BF4A9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7</w:t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0 тыс. домохозяйств, что позволяет получить результаты в целом по России, по субъектам Российской федерации, по отдельным социально-демографическим группам населения с выделением городского и сельского населения. Н</w:t>
            </w:r>
            <w:r w:rsidRPr="006434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 территории Алтайского края наблюдению подлежат </w:t>
            </w:r>
            <w:r w:rsidR="008B0CC7" w:rsidRPr="006434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1008</w:t>
            </w:r>
            <w:r w:rsidR="005033F4" w:rsidRPr="006434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домохозяйств</w:t>
            </w:r>
            <w:r w:rsidRPr="006434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8E25DB" w:rsidRPr="006434B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033F4" w:rsidRPr="006434BB" w:rsidRDefault="005033F4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Кто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 </w:t>
            </w:r>
            <w:r w:rsidR="00BE4128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Участвует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?</w:t>
            </w:r>
            <w:r w:rsidR="00600659">
              <w:rPr>
                <w:rFonts w:ascii="Times New Roman" w:eastAsiaTheme="minorHAnsi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1152525"/>
                  <wp:effectExtent l="19050" t="0" r="9525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3F4" w:rsidRPr="006434BB" w:rsidTr="00BF4A98">
        <w:tc>
          <w:tcPr>
            <w:tcW w:w="28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033F4" w:rsidRPr="006434BB" w:rsidRDefault="007A0C86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Для чего?</w:t>
            </w:r>
            <w:r w:rsidR="00600659">
              <w:rPr>
                <w:rFonts w:ascii="Times New Roman" w:eastAsiaTheme="minorHAnsi" w:hAnsi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057275"/>
                  <wp:effectExtent l="19050" t="0" r="0" b="0"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033F4" w:rsidRPr="006434BB" w:rsidRDefault="00916FF6" w:rsidP="00BF4A9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proofErr w:type="gramStart"/>
            <w:r w:rsidRPr="006434BB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>Задача</w:t>
            </w:r>
            <w:r w:rsidRPr="006434BB">
              <w:rPr>
                <w:rFonts w:ascii="Times New Roman" w:eastAsiaTheme="minorHAnsi" w:hAnsi="Times New Roman"/>
                <w:sz w:val="26"/>
                <w:szCs w:val="26"/>
              </w:rPr>
              <w:t xml:space="preserve"> проведения </w:t>
            </w:r>
            <w:r w:rsidR="008B0CC7" w:rsidRPr="006434BB">
              <w:rPr>
                <w:rFonts w:ascii="Times New Roman" w:eastAsiaTheme="minorHAnsi" w:hAnsi="Times New Roman"/>
                <w:color w:val="0E0E0E"/>
                <w:sz w:val="26"/>
                <w:szCs w:val="26"/>
              </w:rPr>
              <w:t xml:space="preserve">Выборочного наблюдения доходов населения и участия в социальных программах </w:t>
            </w:r>
            <w:r w:rsidRPr="006434BB">
              <w:rPr>
                <w:rFonts w:ascii="Times New Roman" w:eastAsiaTheme="minorHAnsi" w:hAnsi="Times New Roman"/>
                <w:sz w:val="26"/>
                <w:szCs w:val="26"/>
              </w:rPr>
              <w:t>состоит в получении статистических данных</w:t>
            </w:r>
            <w:r w:rsidR="000B3561" w:rsidRPr="006434BB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BF4A98">
              <w:rPr>
                <w:rFonts w:ascii="Times New Roman" w:eastAsiaTheme="minorHAnsi" w:hAnsi="Times New Roman"/>
                <w:sz w:val="26"/>
                <w:szCs w:val="26"/>
              </w:rPr>
              <w:t>о денежных и совокупных доходах домашних хозяйств, о видах доходных источников и количестве получателей доходов в семьях, об условиях получения и размерах доходов от работы по найму и самостоятельной занятости, об объемах натуральных поступлений, о видах и размерах социальных выплат, о наличии доходов от</w:t>
            </w:r>
            <w:proofErr w:type="gramEnd"/>
            <w:r w:rsidR="00BF4A98">
              <w:rPr>
                <w:rFonts w:ascii="Times New Roman" w:eastAsiaTheme="minorHAnsi" w:hAnsi="Times New Roman"/>
                <w:sz w:val="26"/>
                <w:szCs w:val="26"/>
              </w:rPr>
              <w:t xml:space="preserve"> собственности, об объеме обязательных платежей и долгового бремени. </w:t>
            </w:r>
          </w:p>
        </w:tc>
      </w:tr>
      <w:tr w:rsidR="007A0C86" w:rsidRPr="006434BB" w:rsidTr="006434BB">
        <w:tc>
          <w:tcPr>
            <w:tcW w:w="606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A0C86" w:rsidRPr="006434BB" w:rsidRDefault="00883459" w:rsidP="006434BB">
            <w:pPr>
              <w:spacing w:before="120" w:after="100" w:afterAutospacing="1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>В</w:t>
            </w:r>
            <w:r w:rsidR="00847FC5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>о исполнение постановления Правительства РФ от 27 ноября 2010 года № 946 «Об организации в Российской Федерации системы федеральных статистических наблюдений по социально-демографическим проблемам и мониторинга экономических потерь от смертности, заболеваемости и инвалидизации населения»</w:t>
            </w:r>
            <w:r w:rsidR="00235A1B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>.</w:t>
            </w:r>
            <w:r w:rsidR="00847FC5" w:rsidRPr="006434BB">
              <w:rPr>
                <w:rFonts w:ascii="Times New Roman" w:eastAsia="Times New Roman" w:hAnsi="Times New Roman"/>
                <w:color w:val="FF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35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47FC5" w:rsidRPr="006434BB" w:rsidRDefault="00092E21" w:rsidP="00BF4A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 xml:space="preserve">На </w:t>
            </w:r>
            <w:r w:rsidR="00847FC5"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о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сновании</w:t>
            </w:r>
          </w:p>
          <w:p w:rsidR="00847FC5" w:rsidRPr="006434BB" w:rsidRDefault="00847FC5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aps/>
                <w:sz w:val="28"/>
                <w:szCs w:val="28"/>
                <w:lang w:val="en-US"/>
              </w:rPr>
            </w:pP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</w:rPr>
              <w:t>чего</w:t>
            </w:r>
            <w:r w:rsidRPr="006434BB">
              <w:rPr>
                <w:rFonts w:ascii="Times New Roman" w:eastAsiaTheme="minorHAnsi" w:hAnsi="Times New Roman"/>
                <w:b/>
                <w:caps/>
                <w:sz w:val="28"/>
                <w:szCs w:val="28"/>
                <w:lang w:val="en-US"/>
              </w:rPr>
              <w:t>?</w:t>
            </w:r>
          </w:p>
          <w:p w:rsidR="007A0C86" w:rsidRPr="006434BB" w:rsidRDefault="00600659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0175" cy="942975"/>
                  <wp:effectExtent l="19050" t="0" r="9525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FC4" w:rsidRDefault="00A70FC4" w:rsidP="00847FC5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sectPr w:rsidR="00A70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1151"/>
        <w:gridCol w:w="6622"/>
      </w:tblGrid>
      <w:tr w:rsidR="00847FC5" w:rsidRPr="006434BB" w:rsidTr="00F83B08">
        <w:trPr>
          <w:trHeight w:val="4110"/>
        </w:trPr>
        <w:tc>
          <w:tcPr>
            <w:tcW w:w="268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0E72" w:rsidRPr="006434BB" w:rsidRDefault="00847FC5" w:rsidP="00D56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lastRenderedPageBreak/>
              <w:t>Как будет проходить?</w:t>
            </w:r>
          </w:p>
          <w:p w:rsidR="00670E72" w:rsidRPr="006434BB" w:rsidRDefault="00670E72" w:rsidP="0064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847FC5" w:rsidRPr="006434BB" w:rsidRDefault="00847FC5" w:rsidP="0064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600659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266825"/>
                  <wp:effectExtent l="19050" t="0" r="9525" b="0"/>
                  <wp:docPr id="1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47FC5" w:rsidRPr="006434BB" w:rsidRDefault="00847FC5" w:rsidP="00D5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 xml:space="preserve">Наблюдение будет осуществляться интервьюерами путем обхода </w:t>
            </w:r>
            <w:r w:rsidR="00EE7E16" w:rsidRPr="006434B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 xml:space="preserve">попавших в выборку </w:t>
            </w:r>
            <w:r w:rsidRPr="006434BB">
              <w:rPr>
                <w:rFonts w:ascii="Times New Roman" w:eastAsia="Times New Roman" w:hAnsi="Times New Roman"/>
                <w:b/>
                <w:bCs/>
                <w:sz w:val="25"/>
                <w:szCs w:val="25"/>
                <w:lang w:eastAsia="ru-RU"/>
              </w:rPr>
              <w:t>жилых помещений</w:t>
            </w:r>
            <w:r w:rsidR="006D4A4B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EE7E16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</w:r>
            <w:r w:rsidR="006D4A4B" w:rsidRPr="006434BB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с соблюдением</w:t>
            </w:r>
            <w:r w:rsidR="00EE7E16" w:rsidRPr="006434BB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 xml:space="preserve"> </w:t>
            </w:r>
            <w:r w:rsidR="006D4A4B" w:rsidRPr="006434BB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санитарно-эпидемиологических требований в условиях распространения новой коронавирусной инфекции.</w:t>
            </w:r>
          </w:p>
          <w:p w:rsidR="00235A1B" w:rsidRPr="006434BB" w:rsidRDefault="00235A1B" w:rsidP="00D56FC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434BB">
              <w:rPr>
                <w:rFonts w:ascii="Times New Roman" w:hAnsi="Times New Roman"/>
                <w:sz w:val="26"/>
                <w:szCs w:val="26"/>
              </w:rPr>
              <w:t>При проведении наблюдения личному опросу подлежат респонденты в возрасте 1</w:t>
            </w:r>
            <w:r w:rsidR="000B3561" w:rsidRPr="006434BB">
              <w:rPr>
                <w:rFonts w:ascii="Times New Roman" w:hAnsi="Times New Roman"/>
                <w:sz w:val="26"/>
                <w:szCs w:val="26"/>
              </w:rPr>
              <w:t>6</w:t>
            </w:r>
            <w:r w:rsidRPr="006434BB">
              <w:rPr>
                <w:rFonts w:ascii="Times New Roman" w:hAnsi="Times New Roman"/>
                <w:sz w:val="26"/>
                <w:szCs w:val="26"/>
              </w:rPr>
              <w:t xml:space="preserve"> лет и более, установленные в составе домохозяйства, за исключением лиц, отсутствующих на момент проведения опроса, и лиц, не имеющих возможности дать информацию за себя лично по состоянию здоровья,  в силу  возраста и т.п.</w:t>
            </w:r>
          </w:p>
          <w:p w:rsidR="00847FC5" w:rsidRPr="006434BB" w:rsidRDefault="00847FC5" w:rsidP="00D56F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 принимаются со слов респондентов без предъявления каких-либо документов, подтверждающих правильность ответов.</w:t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2840DE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0375D9" w:rsidRPr="006434BB" w:rsidTr="00F83B08">
        <w:trPr>
          <w:trHeight w:val="3156"/>
        </w:trPr>
        <w:tc>
          <w:tcPr>
            <w:tcW w:w="38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75D9" w:rsidRPr="006434BB" w:rsidRDefault="000375D9" w:rsidP="0018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color w:val="0E0E0E"/>
                <w:sz w:val="25"/>
                <w:szCs w:val="25"/>
                <w:lang w:eastAsia="ru-RU"/>
              </w:rPr>
              <w:t>Интервьюер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 – </w:t>
            </w:r>
            <w:r w:rsidR="002840DE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прошедший обучение 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 работник, который  при себе будет иметь специальное удостоверение и документ, удостоверяющий личность.</w:t>
            </w:r>
          </w:p>
          <w:p w:rsidR="000375D9" w:rsidRPr="006434BB" w:rsidRDefault="000375D9" w:rsidP="00D5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Уточнить информацию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об ИНТЕРВЬЮЕРЕ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 xml:space="preserve">можно по телефону Алтайкрайстата: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(3852) 200-56</w:t>
            </w:r>
            <w:r w:rsidR="001B1839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66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75D9" w:rsidRPr="006434BB" w:rsidRDefault="000375D9" w:rsidP="0064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Кто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такой </w:t>
            </w:r>
            <w:r w:rsidR="008B4ACD"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интервьюер?</w:t>
            </w:r>
          </w:p>
          <w:p w:rsidR="000375D9" w:rsidRPr="006434BB" w:rsidRDefault="00600659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9650" cy="1247775"/>
                  <wp:effectExtent l="19050" t="0" r="0" b="0"/>
                  <wp:docPr id="1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583" w:rsidRPr="006434BB" w:rsidTr="00F83B08">
        <w:trPr>
          <w:trHeight w:val="2709"/>
        </w:trPr>
        <w:tc>
          <w:tcPr>
            <w:tcW w:w="268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C5583" w:rsidRPr="006434BB" w:rsidRDefault="00BC5583" w:rsidP="0018083C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какие </w:t>
            </w: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br/>
              <w:t>гарантии?</w:t>
            </w:r>
          </w:p>
          <w:p w:rsidR="00BC5583" w:rsidRPr="006434BB" w:rsidRDefault="00600659" w:rsidP="0064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409700"/>
                  <wp:effectExtent l="1905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5583" w:rsidRPr="006434B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77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C5583" w:rsidRPr="006434BB" w:rsidRDefault="00BC5583" w:rsidP="0018083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Гарантируется полная конфиденциальность данных и защита предоставленной информации.</w:t>
            </w:r>
          </w:p>
          <w:p w:rsidR="00FC1CF8" w:rsidRDefault="00FC1CF8" w:rsidP="0018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Получение и обработка данных для наблюдения осуществляется исключительно для статистических целей при</w:t>
            </w:r>
            <w:r w:rsidR="006434BB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условии </w:t>
            </w:r>
            <w:r w:rsidR="006434BB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обязательного обезличивания персональных данных, полученных от каждого опрошенного члена домохозяйства.</w:t>
            </w:r>
          </w:p>
          <w:p w:rsidR="00BC5583" w:rsidRPr="006434BB" w:rsidRDefault="00643642" w:rsidP="00180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(часть 9 статьи 3 Федерального закона № 152-ФЗ).</w:t>
            </w:r>
          </w:p>
        </w:tc>
      </w:tr>
      <w:tr w:rsidR="002C14C0" w:rsidRPr="006434BB" w:rsidTr="00F83B08">
        <w:trPr>
          <w:trHeight w:val="3391"/>
        </w:trPr>
        <w:tc>
          <w:tcPr>
            <w:tcW w:w="383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4C0" w:rsidRPr="006434BB" w:rsidRDefault="002C14C0" w:rsidP="0018083C">
            <w:pPr>
              <w:shd w:val="clear" w:color="auto" w:fill="FFFFFF"/>
              <w:spacing w:before="240"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Cs/>
                <w:color w:val="333333"/>
                <w:sz w:val="25"/>
                <w:szCs w:val="25"/>
                <w:lang w:eastAsia="ru-RU"/>
              </w:rPr>
              <w:t>Управление Федеральной 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 xml:space="preserve">службы 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  <w:t xml:space="preserve">государственной статистики 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  <w:t xml:space="preserve">по Алтайскому краю и </w:t>
            </w:r>
            <w:r w:rsidR="008B4ACD"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t>Республике Алтай</w:t>
            </w:r>
            <w:r w:rsidRPr="006434BB">
              <w:rPr>
                <w:rFonts w:ascii="Times New Roman" w:eastAsia="Times New Roman" w:hAnsi="Times New Roman"/>
                <w:color w:val="0E0E0E"/>
                <w:sz w:val="25"/>
                <w:szCs w:val="25"/>
                <w:lang w:eastAsia="ru-RU"/>
              </w:rPr>
              <w:br/>
              <w:t>(Алтайкрайстат)</w:t>
            </w:r>
          </w:p>
          <w:p w:rsidR="002C14C0" w:rsidRPr="006434BB" w:rsidRDefault="002C14C0" w:rsidP="006434BB">
            <w:pPr>
              <w:widowControl w:val="0"/>
              <w:spacing w:after="0" w:line="40" w:lineRule="atLeast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Чернышевского ул.,  д. 57, </w:t>
            </w:r>
            <w:r w:rsidR="008B4ACD"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br/>
            </w:r>
            <w:r w:rsidRPr="006434B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г. Барнаул,  656049</w:t>
            </w:r>
          </w:p>
          <w:p w:rsidR="002C14C0" w:rsidRPr="006434BB" w:rsidRDefault="002C14C0" w:rsidP="006434BB">
            <w:pPr>
              <w:shd w:val="clear" w:color="auto" w:fill="FFFFFF"/>
              <w:spacing w:after="240" w:line="240" w:lineRule="auto"/>
              <w:jc w:val="center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http://ak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stat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 xml:space="preserve">.gks.ru; </w:t>
            </w:r>
            <w:r w:rsidR="008B4ACD" w:rsidRPr="006434BB">
              <w:rPr>
                <w:rFonts w:ascii="Times New Roman" w:eastAsiaTheme="minorHAnsi" w:hAnsi="Times New Roman"/>
                <w:sz w:val="25"/>
                <w:szCs w:val="25"/>
              </w:rPr>
              <w:br/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E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-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mail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: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altstat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@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ak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  <w:lang w:val="en-US"/>
              </w:rPr>
              <w:t>gks</w:t>
            </w:r>
            <w:r w:rsidRPr="006434BB">
              <w:rPr>
                <w:rFonts w:ascii="Times New Roman" w:eastAsiaTheme="minorHAnsi" w:hAnsi="Times New Roman"/>
                <w:sz w:val="25"/>
                <w:szCs w:val="25"/>
              </w:rPr>
              <w:t>.ru</w:t>
            </w:r>
          </w:p>
        </w:tc>
        <w:tc>
          <w:tcPr>
            <w:tcW w:w="66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C14C0" w:rsidRPr="006434BB" w:rsidRDefault="002C14C0" w:rsidP="00643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434BB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Кто проводит?</w:t>
            </w:r>
          </w:p>
          <w:p w:rsidR="0018083C" w:rsidRDefault="00600659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76625" cy="1381125"/>
                  <wp:effectExtent l="19050" t="0" r="9525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4C0" w:rsidRPr="006434BB" w:rsidRDefault="00975D65" w:rsidP="006434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t xml:space="preserve">Отдел </w:t>
            </w:r>
            <w:r w:rsidR="001B1839"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t>статистики уровня жизни и обследований домашних хозяйств</w:t>
            </w:r>
            <w:r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t xml:space="preserve"> </w:t>
            </w:r>
            <w:r w:rsidRPr="006434BB">
              <w:rPr>
                <w:rFonts w:ascii="Times New Roman" w:eastAsiaTheme="minorHAnsi" w:hAnsi="Times New Roman"/>
                <w:b/>
                <w:sz w:val="25"/>
                <w:szCs w:val="25"/>
              </w:rPr>
              <w:br/>
              <w:t xml:space="preserve">тел. </w:t>
            </w:r>
            <w:r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(3852) 200-56</w:t>
            </w:r>
            <w:r w:rsidR="001B1839" w:rsidRPr="006434BB">
              <w:rPr>
                <w:rFonts w:ascii="Times New Roman" w:eastAsia="Times New Roman" w:hAnsi="Times New Roman"/>
                <w:b/>
                <w:bCs/>
                <w:color w:val="333333"/>
                <w:sz w:val="25"/>
                <w:szCs w:val="25"/>
                <w:lang w:eastAsia="ru-RU"/>
              </w:rPr>
              <w:t>5</w:t>
            </w:r>
          </w:p>
        </w:tc>
      </w:tr>
    </w:tbl>
    <w:p w:rsidR="00916FF6" w:rsidRPr="00916FF6" w:rsidRDefault="00916FF6" w:rsidP="000C075A"/>
    <w:sectPr w:rsidR="00916FF6" w:rsidRPr="00916FF6" w:rsidSect="00A70FC4">
      <w:headerReference w:type="default" r:id="rId16"/>
      <w:type w:val="continuous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96" w:rsidRDefault="00030B96" w:rsidP="00A70FC4">
      <w:pPr>
        <w:spacing w:after="0" w:line="240" w:lineRule="auto"/>
      </w:pPr>
      <w:r>
        <w:separator/>
      </w:r>
    </w:p>
  </w:endnote>
  <w:endnote w:type="continuationSeparator" w:id="0">
    <w:p w:rsidR="00030B96" w:rsidRDefault="00030B96" w:rsidP="00A7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96" w:rsidRDefault="00030B96" w:rsidP="00A70FC4">
      <w:pPr>
        <w:spacing w:after="0" w:line="240" w:lineRule="auto"/>
      </w:pPr>
      <w:r>
        <w:separator/>
      </w:r>
    </w:p>
  </w:footnote>
  <w:footnote w:type="continuationSeparator" w:id="0">
    <w:p w:rsidR="00030B96" w:rsidRDefault="00030B96" w:rsidP="00A7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42" w:rsidRDefault="006436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E4"/>
    <w:rsid w:val="000307E4"/>
    <w:rsid w:val="00030B96"/>
    <w:rsid w:val="000375D9"/>
    <w:rsid w:val="00081120"/>
    <w:rsid w:val="00092E21"/>
    <w:rsid w:val="000B3561"/>
    <w:rsid w:val="000C075A"/>
    <w:rsid w:val="0011083D"/>
    <w:rsid w:val="00151115"/>
    <w:rsid w:val="0018083C"/>
    <w:rsid w:val="00181B8B"/>
    <w:rsid w:val="001B1685"/>
    <w:rsid w:val="001B1839"/>
    <w:rsid w:val="001C3074"/>
    <w:rsid w:val="001E0E8D"/>
    <w:rsid w:val="001F0FCA"/>
    <w:rsid w:val="0020390D"/>
    <w:rsid w:val="00235A1B"/>
    <w:rsid w:val="00244FE5"/>
    <w:rsid w:val="002840DE"/>
    <w:rsid w:val="002C14C0"/>
    <w:rsid w:val="002E45EE"/>
    <w:rsid w:val="00312091"/>
    <w:rsid w:val="00365036"/>
    <w:rsid w:val="00366233"/>
    <w:rsid w:val="003F3843"/>
    <w:rsid w:val="00494190"/>
    <w:rsid w:val="005033F4"/>
    <w:rsid w:val="005A1321"/>
    <w:rsid w:val="005E6BDB"/>
    <w:rsid w:val="00600659"/>
    <w:rsid w:val="00606242"/>
    <w:rsid w:val="00630509"/>
    <w:rsid w:val="006403C6"/>
    <w:rsid w:val="006434BB"/>
    <w:rsid w:val="00643642"/>
    <w:rsid w:val="00647A2C"/>
    <w:rsid w:val="00660077"/>
    <w:rsid w:val="00670E72"/>
    <w:rsid w:val="0067129D"/>
    <w:rsid w:val="006B6EB2"/>
    <w:rsid w:val="006B7401"/>
    <w:rsid w:val="006C5009"/>
    <w:rsid w:val="006D4A4B"/>
    <w:rsid w:val="006E285B"/>
    <w:rsid w:val="00716A86"/>
    <w:rsid w:val="00722792"/>
    <w:rsid w:val="00744EFB"/>
    <w:rsid w:val="00792EED"/>
    <w:rsid w:val="00796477"/>
    <w:rsid w:val="007A0C86"/>
    <w:rsid w:val="007B552E"/>
    <w:rsid w:val="008005F7"/>
    <w:rsid w:val="008348B6"/>
    <w:rsid w:val="00847FC5"/>
    <w:rsid w:val="00883459"/>
    <w:rsid w:val="008B0CC7"/>
    <w:rsid w:val="008B4ACD"/>
    <w:rsid w:val="008E25DB"/>
    <w:rsid w:val="00916FF6"/>
    <w:rsid w:val="0092429F"/>
    <w:rsid w:val="00947651"/>
    <w:rsid w:val="00975D65"/>
    <w:rsid w:val="009B41CC"/>
    <w:rsid w:val="00A70FC4"/>
    <w:rsid w:val="00A93B08"/>
    <w:rsid w:val="00AC06BD"/>
    <w:rsid w:val="00B07FE6"/>
    <w:rsid w:val="00B2657A"/>
    <w:rsid w:val="00BA6DA1"/>
    <w:rsid w:val="00BC5583"/>
    <w:rsid w:val="00BD2689"/>
    <w:rsid w:val="00BD7CD4"/>
    <w:rsid w:val="00BE4128"/>
    <w:rsid w:val="00BF4A98"/>
    <w:rsid w:val="00C22AC0"/>
    <w:rsid w:val="00C62D48"/>
    <w:rsid w:val="00D56FCD"/>
    <w:rsid w:val="00DA6695"/>
    <w:rsid w:val="00E04011"/>
    <w:rsid w:val="00EE2B37"/>
    <w:rsid w:val="00EE7E16"/>
    <w:rsid w:val="00F17902"/>
    <w:rsid w:val="00F25A62"/>
    <w:rsid w:val="00F27D57"/>
    <w:rsid w:val="00F83B08"/>
    <w:rsid w:val="00FB485F"/>
    <w:rsid w:val="00FC1CF8"/>
    <w:rsid w:val="00FC207F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7E4"/>
    <w:rPr>
      <w:color w:val="0000FF"/>
      <w:u w:val="single"/>
    </w:rPr>
  </w:style>
  <w:style w:type="table" w:styleId="a4">
    <w:name w:val="Table Grid"/>
    <w:basedOn w:val="a1"/>
    <w:uiPriority w:val="59"/>
    <w:rsid w:val="006E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FC4"/>
  </w:style>
  <w:style w:type="paragraph" w:styleId="a9">
    <w:name w:val="footer"/>
    <w:basedOn w:val="a"/>
    <w:link w:val="aa"/>
    <w:uiPriority w:val="99"/>
    <w:unhideWhenUsed/>
    <w:rsid w:val="00A7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FC4"/>
  </w:style>
  <w:style w:type="paragraph" w:styleId="ab">
    <w:name w:val="Title"/>
    <w:basedOn w:val="a"/>
    <w:link w:val="ac"/>
    <w:qFormat/>
    <w:rsid w:val="0031209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3120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16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6F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7E4"/>
    <w:rPr>
      <w:color w:val="0000FF"/>
      <w:u w:val="single"/>
    </w:rPr>
  </w:style>
  <w:style w:type="table" w:styleId="a4">
    <w:name w:val="Table Grid"/>
    <w:basedOn w:val="a1"/>
    <w:uiPriority w:val="59"/>
    <w:rsid w:val="006E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8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0FC4"/>
  </w:style>
  <w:style w:type="paragraph" w:styleId="a9">
    <w:name w:val="footer"/>
    <w:basedOn w:val="a"/>
    <w:link w:val="aa"/>
    <w:uiPriority w:val="99"/>
    <w:unhideWhenUsed/>
    <w:rsid w:val="00A7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0FC4"/>
  </w:style>
  <w:style w:type="paragraph" w:styleId="ab">
    <w:name w:val="Title"/>
    <w:basedOn w:val="a"/>
    <w:link w:val="ac"/>
    <w:qFormat/>
    <w:rsid w:val="0031209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3120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16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6F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Лариса Николаевна</dc:creator>
  <cp:lastModifiedBy>Зиястинов Валерий Валерьевич</cp:lastModifiedBy>
  <cp:revision>3</cp:revision>
  <cp:lastPrinted>2021-01-18T04:58:00Z</cp:lastPrinted>
  <dcterms:created xsi:type="dcterms:W3CDTF">2021-01-18T04:48:00Z</dcterms:created>
  <dcterms:modified xsi:type="dcterms:W3CDTF">2021-01-18T04:59:00Z</dcterms:modified>
</cp:coreProperties>
</file>