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09" w:rsidRPr="00EA0709" w:rsidRDefault="00D43BB6" w:rsidP="00EA07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A0709" w:rsidRPr="00EA0709">
        <w:rPr>
          <w:rFonts w:ascii="Times New Roman" w:eastAsia="Calibri" w:hAnsi="Times New Roman" w:cs="Times New Roman"/>
          <w:b/>
          <w:sz w:val="28"/>
          <w:szCs w:val="28"/>
        </w:rPr>
        <w:t>АДМИНИСТРАЦИЯ МИХАЙЛОВСКОГО РАЙОНА</w:t>
      </w:r>
    </w:p>
    <w:p w:rsidR="00EA0709" w:rsidRPr="00EA0709" w:rsidRDefault="00EA0709" w:rsidP="00EA07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709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EA0709" w:rsidRPr="00EA0709" w:rsidRDefault="00EA0709" w:rsidP="00EA0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EA0709" w:rsidRPr="00EA0709" w:rsidRDefault="00EA0709" w:rsidP="00081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A070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ПОСТАНОВЛЕНИЕ</w:t>
      </w:r>
    </w:p>
    <w:p w:rsidR="00EA0709" w:rsidRPr="00EA0709" w:rsidRDefault="002B5E73" w:rsidP="00EA070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28.12.2020</w:t>
      </w:r>
      <w:r w:rsidR="00EA0709" w:rsidRPr="00EA070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0955C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EA0709" w:rsidRPr="00EA0709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>
        <w:rPr>
          <w:rFonts w:ascii="Times New Roman" w:eastAsia="Calibri" w:hAnsi="Times New Roman" w:cs="Times New Roman"/>
          <w:sz w:val="26"/>
          <w:szCs w:val="26"/>
        </w:rPr>
        <w:t>536</w:t>
      </w:r>
    </w:p>
    <w:p w:rsidR="00EA0709" w:rsidRPr="00EA0709" w:rsidRDefault="00EA0709" w:rsidP="000817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0709">
        <w:rPr>
          <w:rFonts w:ascii="Times New Roman" w:eastAsia="Calibri" w:hAnsi="Times New Roman" w:cs="Times New Roman"/>
          <w:sz w:val="24"/>
          <w:szCs w:val="24"/>
        </w:rPr>
        <w:t>с. Михайловское</w:t>
      </w:r>
    </w:p>
    <w:p w:rsidR="00EA0709" w:rsidRPr="00EA0709" w:rsidRDefault="00EA0709" w:rsidP="00EA07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709" w:rsidRPr="00EA0709" w:rsidRDefault="00EA0709" w:rsidP="00EA0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709" w:rsidRPr="00EA0709" w:rsidRDefault="00EA0709" w:rsidP="00EA0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 программы </w:t>
      </w:r>
    </w:p>
    <w:p w:rsidR="00EA0709" w:rsidRPr="00EA0709" w:rsidRDefault="00EA0709" w:rsidP="00EA0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«Комплексное развитие сельских территорий </w:t>
      </w:r>
    </w:p>
    <w:p w:rsidR="00EA0709" w:rsidRPr="00EA0709" w:rsidRDefault="00EA0709" w:rsidP="00EA0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7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района»</w:t>
      </w:r>
    </w:p>
    <w:p w:rsidR="00EA0709" w:rsidRPr="00EA0709" w:rsidRDefault="00EA0709" w:rsidP="00EA07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0709" w:rsidRPr="00EA0709" w:rsidRDefault="00EA0709" w:rsidP="00EA07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0709" w:rsidRPr="00EA0709" w:rsidRDefault="00EA0709" w:rsidP="00EA07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7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жизни сельского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</w:t>
      </w:r>
      <w:r w:rsidRPr="00EA07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создания благоприятных социально-экономических условий для комплексного и устойчивого развития сельской экономики</w:t>
      </w:r>
      <w:r w:rsidRPr="00EA070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A0709" w:rsidRPr="00EA0709" w:rsidRDefault="00EA0709" w:rsidP="00EA0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070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A0709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:rsidR="00EA0709" w:rsidRDefault="00EA0709" w:rsidP="00EA070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7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Утвердить муниципальную программу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1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развитие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proofErr w:type="gramEnd"/>
    </w:p>
    <w:p w:rsidR="00EA0709" w:rsidRPr="00EA0709" w:rsidRDefault="00EA0709" w:rsidP="00EA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Михайловского района</w:t>
      </w:r>
      <w:r w:rsidR="005B61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Pr="00EA070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0709" w:rsidRPr="00EA0709" w:rsidRDefault="00EA0709" w:rsidP="00EA07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70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EA070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A0709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 w:rsidR="004631D6">
        <w:rPr>
          <w:rFonts w:ascii="Times New Roman" w:eastAsia="Calibri" w:hAnsi="Times New Roman" w:cs="Times New Roman"/>
          <w:sz w:val="28"/>
          <w:szCs w:val="28"/>
        </w:rPr>
        <w:t xml:space="preserve">первого заместителя главы Администрации района, </w:t>
      </w:r>
      <w:r w:rsidRPr="00EA0709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Pr="00EA070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0709">
        <w:rPr>
          <w:rFonts w:ascii="Times New Roman" w:hAnsi="Times New Roman" w:cs="Times New Roman"/>
          <w:sz w:val="28"/>
          <w:szCs w:val="28"/>
        </w:rPr>
        <w:t xml:space="preserve"> по ЖКХ, строительству, транспортному  обслуживанию, дорожной деятельности Администрации Михайловского района</w:t>
      </w:r>
      <w:r w:rsidRPr="00EA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Герлеца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Я.Э.</w:t>
      </w:r>
    </w:p>
    <w:p w:rsidR="00EA0709" w:rsidRPr="00EA0709" w:rsidRDefault="00EA0709" w:rsidP="00EA07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709">
        <w:rPr>
          <w:rFonts w:ascii="Times New Roman" w:eastAsia="Calibri" w:hAnsi="Times New Roman" w:cs="Times New Roman"/>
          <w:sz w:val="28"/>
          <w:szCs w:val="28"/>
        </w:rPr>
        <w:t>3. Разместить настоящее постановление на официальном сайте Администрации Михайловского района (</w:t>
      </w:r>
      <w:r w:rsidRPr="00EA0709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EA0709">
        <w:rPr>
          <w:rFonts w:ascii="Times New Roman" w:eastAsia="Calibri" w:hAnsi="Times New Roman" w:cs="Times New Roman"/>
          <w:sz w:val="28"/>
          <w:szCs w:val="28"/>
        </w:rPr>
        <w:t>.михайловский-</w:t>
      </w:r>
      <w:proofErr w:type="spellStart"/>
      <w:r w:rsidRPr="00EA0709">
        <w:rPr>
          <w:rFonts w:ascii="Times New Roman" w:eastAsia="Calibri" w:hAnsi="Times New Roman" w:cs="Times New Roman"/>
          <w:sz w:val="28"/>
          <w:szCs w:val="28"/>
        </w:rPr>
        <w:t>район</w:t>
      </w:r>
      <w:proofErr w:type="gramStart"/>
      <w:r w:rsidRPr="00EA0709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A0709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Pr="00EA070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A0709" w:rsidRPr="00EA0709" w:rsidRDefault="00EA0709" w:rsidP="00EA07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709" w:rsidRPr="00EA0709" w:rsidRDefault="00EA0709" w:rsidP="00EA0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709" w:rsidRPr="00EA0709" w:rsidRDefault="00EA0709" w:rsidP="00EA0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709">
        <w:rPr>
          <w:rFonts w:ascii="Times New Roman" w:eastAsia="Calibri" w:hAnsi="Times New Roman" w:cs="Times New Roman"/>
          <w:sz w:val="28"/>
          <w:szCs w:val="28"/>
        </w:rPr>
        <w:t xml:space="preserve">Глава  района                                            </w:t>
      </w:r>
      <w:r w:rsidRPr="00EA0709">
        <w:rPr>
          <w:rFonts w:ascii="Times New Roman" w:eastAsia="Calibri" w:hAnsi="Times New Roman" w:cs="Times New Roman"/>
          <w:sz w:val="28"/>
          <w:szCs w:val="28"/>
        </w:rPr>
        <w:tab/>
      </w:r>
      <w:r w:rsidRPr="00EA0709">
        <w:rPr>
          <w:rFonts w:ascii="Times New Roman" w:eastAsia="Calibri" w:hAnsi="Times New Roman" w:cs="Times New Roman"/>
          <w:sz w:val="28"/>
          <w:szCs w:val="28"/>
        </w:rPr>
        <w:tab/>
      </w:r>
      <w:r w:rsidRPr="00EA0709">
        <w:rPr>
          <w:rFonts w:ascii="Times New Roman" w:eastAsia="Calibri" w:hAnsi="Times New Roman" w:cs="Times New Roman"/>
          <w:sz w:val="28"/>
          <w:szCs w:val="28"/>
        </w:rPr>
        <w:tab/>
      </w:r>
      <w:r w:rsidRPr="00EA0709">
        <w:rPr>
          <w:rFonts w:ascii="Times New Roman" w:eastAsia="Calibri" w:hAnsi="Times New Roman" w:cs="Times New Roman"/>
          <w:sz w:val="28"/>
          <w:szCs w:val="28"/>
        </w:rPr>
        <w:tab/>
      </w:r>
      <w:r w:rsidRPr="00EA0709">
        <w:rPr>
          <w:rFonts w:ascii="Times New Roman" w:eastAsia="Calibri" w:hAnsi="Times New Roman" w:cs="Times New Roman"/>
          <w:sz w:val="28"/>
          <w:szCs w:val="28"/>
        </w:rPr>
        <w:tab/>
        <w:t xml:space="preserve">         Е.А. Юрьев</w:t>
      </w:r>
    </w:p>
    <w:p w:rsidR="00EA0709" w:rsidRPr="00EA0709" w:rsidRDefault="00EA0709" w:rsidP="00EA070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he-IL"/>
        </w:rPr>
      </w:pPr>
    </w:p>
    <w:p w:rsidR="00EA0709" w:rsidRPr="00EA0709" w:rsidRDefault="00EA0709" w:rsidP="00EA070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</w:p>
    <w:p w:rsidR="00EA0709" w:rsidRDefault="00EA0709" w:rsidP="00EA070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</w:p>
    <w:p w:rsidR="00D43BB6" w:rsidRDefault="00D43BB6" w:rsidP="00EA070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</w:p>
    <w:p w:rsidR="00D43BB6" w:rsidRDefault="00D43BB6" w:rsidP="00EA070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</w:p>
    <w:p w:rsidR="00D43BB6" w:rsidRDefault="00D43BB6" w:rsidP="00EA070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</w:p>
    <w:p w:rsidR="00D43BB6" w:rsidRDefault="00D43BB6" w:rsidP="00EA070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</w:p>
    <w:p w:rsidR="00D43BB6" w:rsidRDefault="00D43BB6" w:rsidP="00EA070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</w:p>
    <w:p w:rsidR="00D43BB6" w:rsidRDefault="00D43BB6" w:rsidP="00EA070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</w:p>
    <w:p w:rsidR="00D43BB6" w:rsidRDefault="00D43BB6" w:rsidP="00EA070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</w:p>
    <w:p w:rsidR="00D43BB6" w:rsidRDefault="00D43BB6" w:rsidP="00EA070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</w:p>
    <w:p w:rsidR="00D43BB6" w:rsidRDefault="00D43BB6" w:rsidP="00EA070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</w:p>
    <w:p w:rsidR="00D43BB6" w:rsidRDefault="00D43BB6" w:rsidP="00EA070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</w:p>
    <w:p w:rsidR="00D43BB6" w:rsidRDefault="00D43BB6" w:rsidP="00EA070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</w:p>
    <w:p w:rsidR="00D43BB6" w:rsidRDefault="00D43BB6" w:rsidP="00EA070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</w:p>
    <w:p w:rsidR="00D43BB6" w:rsidRDefault="00D43BB6" w:rsidP="00EA070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</w:p>
    <w:p w:rsidR="00D43BB6" w:rsidRDefault="00D43BB6" w:rsidP="00EA070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</w:p>
    <w:p w:rsidR="00D43BB6" w:rsidRDefault="00D43BB6" w:rsidP="00EA070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</w:p>
    <w:p w:rsidR="00D43BB6" w:rsidRDefault="00D43BB6" w:rsidP="00EA070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</w:p>
    <w:p w:rsidR="00D43BB6" w:rsidRDefault="00D43BB6" w:rsidP="00EA070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</w:p>
    <w:p w:rsidR="00D43BB6" w:rsidRDefault="00D43BB6" w:rsidP="00EA070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</w:p>
    <w:p w:rsidR="00EA0709" w:rsidRPr="00EA0709" w:rsidRDefault="00EA0709" w:rsidP="00EA070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  <w:r w:rsidRPr="00EA070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  <w:lastRenderedPageBreak/>
        <w:t xml:space="preserve">ПРИЛОЖЕНИЕ  </w:t>
      </w:r>
    </w:p>
    <w:p w:rsidR="00EA0709" w:rsidRPr="00EA0709" w:rsidRDefault="00EA0709" w:rsidP="00D43BB6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  <w:r w:rsidRPr="00EA070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  <w:t xml:space="preserve">к Постановлению Администрации Михайловского района </w:t>
      </w:r>
    </w:p>
    <w:p w:rsidR="00EA0709" w:rsidRPr="00EA0709" w:rsidRDefault="00EA0709" w:rsidP="00D43BB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</w:pPr>
      <w:r w:rsidRPr="00EA070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  <w:t xml:space="preserve">от </w:t>
      </w:r>
      <w:r w:rsidR="00D43B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  <w:t>28.12.2020</w:t>
      </w:r>
      <w:r w:rsidRPr="00EA070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  <w:t xml:space="preserve"> № </w:t>
      </w:r>
      <w:r w:rsidR="002B5E7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he-IL"/>
        </w:rPr>
        <w:t>536</w:t>
      </w:r>
    </w:p>
    <w:p w:rsidR="00EA0709" w:rsidRPr="00EA0709" w:rsidRDefault="00EA0709" w:rsidP="00EA0709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 w:bidi="he-IL"/>
        </w:rPr>
      </w:pPr>
    </w:p>
    <w:p w:rsidR="00D43BB6" w:rsidRDefault="00180995" w:rsidP="00D43B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9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Паспорт </w:t>
      </w:r>
    </w:p>
    <w:p w:rsidR="00D43BB6" w:rsidRDefault="00ED78C3" w:rsidP="00D43B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муниципальной </w:t>
      </w:r>
      <w:r w:rsidR="00180995" w:rsidRPr="001809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программы </w:t>
      </w:r>
    </w:p>
    <w:p w:rsidR="00180995" w:rsidRPr="00180995" w:rsidRDefault="00180995" w:rsidP="00D43B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9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"Комплексное развитие сельских территорий </w:t>
      </w:r>
      <w:r w:rsidR="00ED78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Михайловского района</w:t>
      </w:r>
      <w:r w:rsidRPr="001809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</w:p>
    <w:tbl>
      <w:tblPr>
        <w:tblW w:w="103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8310"/>
      </w:tblGrid>
      <w:tr w:rsidR="00180995" w:rsidRPr="00180995" w:rsidTr="003E2423">
        <w:trPr>
          <w:trHeight w:val="15"/>
          <w:tblCellSpacing w:w="15" w:type="dxa"/>
        </w:trPr>
        <w:tc>
          <w:tcPr>
            <w:tcW w:w="2038" w:type="dxa"/>
            <w:vAlign w:val="center"/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65" w:type="dxa"/>
            <w:vAlign w:val="center"/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80995" w:rsidRPr="00180995" w:rsidTr="003E2423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05DCC" w:rsidRPr="00180995" w:rsidRDefault="00E05DCC" w:rsidP="00E05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15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5A4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0015">
              <w:rPr>
                <w:rFonts w:ascii="Times New Roman" w:hAnsi="Times New Roman" w:cs="Times New Roman"/>
                <w:sz w:val="24"/>
                <w:szCs w:val="24"/>
              </w:rPr>
              <w:t xml:space="preserve"> по ЖКХ, строительству, транспортному  обслуживанию, дорожной деятельности Администрации Михайловского района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995" w:rsidRPr="00180995" w:rsidTr="003E2423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180995" w:rsidRPr="00180995" w:rsidTr="003E2423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823C6" w:rsidRDefault="00A823C6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района Алтайского края, Органы исполнительной власти Алтайского края (по согласованию)</w:t>
            </w:r>
          </w:p>
          <w:p w:rsidR="00180995" w:rsidRDefault="00E05DCC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B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proofErr w:type="spellStart"/>
            <w:r w:rsidR="00ED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Ащегульский</w:t>
            </w:r>
            <w:proofErr w:type="spellEnd"/>
            <w:r w:rsidR="00ED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D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Бастанский</w:t>
            </w:r>
            <w:proofErr w:type="spellEnd"/>
            <w:r w:rsidR="00ED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Назаровский, Николаевский, </w:t>
            </w:r>
            <w:proofErr w:type="spellStart"/>
            <w:r w:rsidR="00ED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Полуямский</w:t>
            </w:r>
            <w:proofErr w:type="spellEnd"/>
            <w:r w:rsidR="00ED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D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Ракитовский</w:t>
            </w:r>
            <w:proofErr w:type="spellEnd"/>
            <w:r w:rsidR="00ED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B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Малиновоозерский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995"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 и индивидуальные предприниматели, осуществляющие хозяйственную деятельность на </w:t>
            </w:r>
            <w:r w:rsidR="00E0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Михайловского района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проживающие </w:t>
            </w:r>
            <w:r w:rsidR="00E05DCC"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E0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Михайловского района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их общественные объединения (по согласованию)</w:t>
            </w:r>
          </w:p>
        </w:tc>
      </w:tr>
      <w:tr w:rsidR="00180995" w:rsidRPr="00180995" w:rsidTr="003E2423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ED78C3" w:rsidP="00ED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благоприятных социально-экономических 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и качества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Михайловского района,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экономического и человеческого потенциала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численности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Михайловского района</w:t>
            </w:r>
          </w:p>
        </w:tc>
      </w:tr>
      <w:tr w:rsidR="00180995" w:rsidRPr="00180995" w:rsidTr="003E2423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D78C3" w:rsidRPr="00180995" w:rsidRDefault="00ED78C3" w:rsidP="00ED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сельского населения доступным и комфортным жильем;</w:t>
            </w:r>
          </w:p>
          <w:p w:rsidR="00ED78C3" w:rsidRPr="00180995" w:rsidRDefault="00ED78C3" w:rsidP="00ED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и развитие инфраструктуры на сельских территориях;</w:t>
            </w:r>
          </w:p>
          <w:p w:rsidR="00180995" w:rsidRPr="00180995" w:rsidRDefault="00ED78C3" w:rsidP="00ED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придание современного облика сельским территориям</w:t>
            </w:r>
            <w:r w:rsidR="00180995"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995" w:rsidRPr="00180995" w:rsidTr="003E2423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Индикаторы и показатели программы 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сельских семей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улучшивших жилищные условия с использованием программных механизмов, </w:t>
            </w:r>
            <w:r w:rsidR="00CA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10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выплат;</w:t>
            </w:r>
          </w:p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жилых помещений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(жилых домов), введенных (приобретенных) проживающими на сельских территориях гражданами, которые построили (приобрели) жилье </w:t>
            </w:r>
            <w:r w:rsidR="0010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</w:t>
            </w:r>
            <w:r w:rsidR="0010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CA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программных механизмов, </w:t>
            </w:r>
            <w:r w:rsidR="00CA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получение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выплат;</w:t>
            </w:r>
          </w:p>
          <w:p w:rsidR="00ED78C3" w:rsidRDefault="00ED78C3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995" w:rsidRDefault="00180995" w:rsidP="00D3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действие проектов по благоустройству</w:t>
            </w:r>
            <w:r w:rsidR="00D3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7A81" w:rsidRPr="00180995" w:rsidRDefault="00D37A81" w:rsidP="00D3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995" w:rsidRPr="00180995" w:rsidTr="003E2423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FA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A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- 2025 годы </w:t>
            </w:r>
          </w:p>
        </w:tc>
      </w:tr>
      <w:tr w:rsidR="00180995" w:rsidRPr="00180995" w:rsidTr="003E2423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программы 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C3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25733,7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2021 год </w:t>
            </w:r>
            <w:r w:rsidR="00C3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6823,7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2022 год - </w:t>
            </w:r>
            <w:r w:rsidR="00DD45B3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9390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2023 год - </w:t>
            </w:r>
            <w:r w:rsidR="00DD45B3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2024 год - </w:t>
            </w:r>
            <w:r w:rsidR="00DD45B3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2025 год - </w:t>
            </w:r>
            <w:r w:rsidR="00DD45B3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2324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из них:</w:t>
            </w:r>
          </w:p>
          <w:p w:rsidR="00C32030" w:rsidRPr="00BD75C9" w:rsidRDefault="00C32030" w:rsidP="00C3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C32030" w:rsidRPr="00BD75C9" w:rsidRDefault="00C32030" w:rsidP="00C3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2021 год – </w:t>
            </w:r>
            <w:r w:rsidR="00B0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из краевого бюджета </w:t>
            </w:r>
            <w:r w:rsidR="00DD45B3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14296,3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2021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1068,3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2022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6578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2023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3361,4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2024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1661,8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BD75C9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2025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1626,8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из местных бюджетов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4795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2021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2022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1855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2023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960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 -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D75C9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2025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165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 из внебюджетных источников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3114,4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2021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622,4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2022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957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2023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490,6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180995" w:rsidRPr="00BD75C9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2024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512,2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180995" w:rsidRPr="00180995" w:rsidRDefault="00180995" w:rsidP="009A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2025 год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75C9"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532,2 </w:t>
            </w:r>
            <w:r w:rsidRPr="00BD7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995" w:rsidRPr="00180995" w:rsidTr="003E2423">
        <w:trPr>
          <w:tblCellSpacing w:w="15" w:type="dxa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жилищных условий </w:t>
            </w:r>
            <w:r w:rsidR="00B0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6D06"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семей</w:t>
            </w:r>
            <w:r w:rsidR="00726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26D06"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проживающих на сельских территориях, которые построили (приобрели) жилье с использованием программных механизмов, </w:t>
            </w:r>
            <w:r w:rsidR="00CA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получени</w:t>
            </w:r>
            <w:r w:rsidR="0084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A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выплат;</w:t>
            </w:r>
          </w:p>
          <w:p w:rsidR="009A2CF8" w:rsidRDefault="009A2CF8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995" w:rsidRPr="00180995" w:rsidRDefault="00CC4BC9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995"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(приобретение) </w:t>
            </w:r>
            <w:r w:rsidR="00B0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="0084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995"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 жилья проживающими на сельских территориях гражданами, которые построили (приобрели) жилье с использованием программных механизмов, </w:t>
            </w:r>
            <w:r w:rsidR="00CA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получени</w:t>
            </w:r>
            <w:r w:rsidR="0084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A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995"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выплат;</w:t>
            </w:r>
          </w:p>
          <w:p w:rsidR="009A2CF8" w:rsidRDefault="009A2CF8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995" w:rsidRPr="00180995" w:rsidRDefault="00180995" w:rsidP="0018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действие </w:t>
            </w:r>
            <w:r w:rsidR="003E2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по благоустройству, реализованных на сельских территориях;</w:t>
            </w:r>
          </w:p>
          <w:p w:rsidR="00180995" w:rsidRPr="00180995" w:rsidRDefault="00180995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A4A17" w:rsidRDefault="00CA4A1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4A17" w:rsidRDefault="00CA4A1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4A17" w:rsidRDefault="00CA4A1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4A17" w:rsidRDefault="00CA4A1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4A17" w:rsidRDefault="00CA4A1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4A17" w:rsidRDefault="00CA4A1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4A17" w:rsidRDefault="00CA4A1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4A17" w:rsidRDefault="00CA4A1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4A17" w:rsidRDefault="00CA4A1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4A17" w:rsidRDefault="00CA4A1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4A17" w:rsidRDefault="00CA4A1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7A81" w:rsidRDefault="00D37A81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7A81" w:rsidRDefault="00D37A81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7A81" w:rsidRDefault="00D37A81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7A81" w:rsidRDefault="00D37A81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55C7" w:rsidRDefault="000955C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55C7" w:rsidRDefault="000955C7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0995" w:rsidRPr="000955C7" w:rsidRDefault="00180995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 Общая характеристика сферы реализации </w:t>
      </w:r>
      <w:r w:rsidR="0084690D"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муниципальной </w:t>
      </w: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</w:p>
    <w:p w:rsidR="004F406B" w:rsidRDefault="004F406B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5E7" w:rsidRPr="008B3601" w:rsidRDefault="006B717B" w:rsidP="00142D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планируется на территории Михайловского района Алтайского края. </w:t>
      </w:r>
      <w:r w:rsidR="007215E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района  составляет </w:t>
      </w:r>
      <w:r w:rsidR="00C65D6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311,4</w:t>
      </w:r>
      <w:r w:rsidR="007215E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5D6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тыс.га</w:t>
      </w:r>
      <w:proofErr w:type="spellEnd"/>
      <w:r w:rsidR="007215E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3F6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5E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до краевого центра (г. Барнаул)</w:t>
      </w:r>
      <w:smartTag w:uri="urn:schemas-microsoft-com:office:smarttags" w:element="metricconverter">
        <w:smartTagPr>
          <w:attr w:name="ProductID" w:val="-407 км"/>
        </w:smartTagPr>
        <w:r w:rsidR="007215E7" w:rsidRPr="008B36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-407 км</w:t>
        </w:r>
      </w:smartTag>
      <w:r w:rsidR="007215E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Район граничит с </w:t>
      </w:r>
      <w:proofErr w:type="spellStart"/>
      <w:r w:rsidR="007215E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Волчихинским</w:t>
      </w:r>
      <w:proofErr w:type="spellEnd"/>
      <w:r w:rsidR="007215E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Угловским, Ключевским районами, на юге с Павлодарской и Семипалатинской областями Казахстана, протяженность международной  границы – </w:t>
      </w:r>
      <w:smartTag w:uri="urn:schemas-microsoft-com:office:smarttags" w:element="metricconverter">
        <w:smartTagPr>
          <w:attr w:name="ProductID" w:val="57 км"/>
        </w:smartTagPr>
        <w:r w:rsidR="007215E7" w:rsidRPr="008B36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57 км</w:t>
        </w:r>
      </w:smartTag>
      <w:r w:rsidR="007215E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Протяженность территории района по крайним точкам с севера на юг </w:t>
      </w:r>
      <w:smartTag w:uri="urn:schemas-microsoft-com:office:smarttags" w:element="metricconverter">
        <w:smartTagPr>
          <w:attr w:name="ProductID" w:val="82,5 км"/>
        </w:smartTagPr>
        <w:r w:rsidR="007215E7" w:rsidRPr="008B36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82,5 км</w:t>
        </w:r>
      </w:smartTag>
      <w:r w:rsidR="007215E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запада на восток – </w:t>
      </w:r>
      <w:smartTag w:uri="urn:schemas-microsoft-com:office:smarttags" w:element="metricconverter">
        <w:smartTagPr>
          <w:attr w:name="ProductID" w:val="58,5 км"/>
        </w:smartTagPr>
        <w:r w:rsidR="007215E7" w:rsidRPr="008B36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58,5 км</w:t>
        </w:r>
      </w:smartTag>
      <w:r w:rsidR="007215E7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7F8F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E7F8F" w:rsidRPr="008B3601">
        <w:rPr>
          <w:rFonts w:ascii="Times New Roman" w:hAnsi="Times New Roman" w:cs="Times New Roman"/>
          <w:sz w:val="24"/>
          <w:szCs w:val="24"/>
        </w:rPr>
        <w:t xml:space="preserve"> востока на юго-запад территорию района пересекает Ленточный сосновый </w:t>
      </w:r>
      <w:proofErr w:type="gramStart"/>
      <w:r w:rsidR="003E7F8F" w:rsidRPr="008B3601">
        <w:rPr>
          <w:rFonts w:ascii="Times New Roman" w:hAnsi="Times New Roman" w:cs="Times New Roman"/>
          <w:sz w:val="24"/>
          <w:szCs w:val="24"/>
        </w:rPr>
        <w:t>бор</w:t>
      </w:r>
      <w:proofErr w:type="gramEnd"/>
      <w:r w:rsidR="003E7F8F" w:rsidRPr="008B3601">
        <w:rPr>
          <w:rFonts w:ascii="Times New Roman" w:hAnsi="Times New Roman" w:cs="Times New Roman"/>
          <w:sz w:val="24"/>
          <w:szCs w:val="24"/>
        </w:rPr>
        <w:t xml:space="preserve"> который  занимает 127 тыс. га.</w:t>
      </w:r>
    </w:p>
    <w:p w:rsidR="00B90E16" w:rsidRPr="008B3601" w:rsidRDefault="00B90E16" w:rsidP="00436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B3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Михай</w:t>
      </w:r>
      <w:proofErr w:type="spellEnd"/>
      <w:r w:rsidRPr="008B3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B3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ловский</w:t>
      </w:r>
      <w:proofErr w:type="spellEnd"/>
      <w:proofErr w:type="gramEnd"/>
      <w:r w:rsidRPr="008B3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" w:tooltip="Муниципальный район (Россия)" w:history="1">
        <w:r w:rsidRPr="008B360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муниципальный район</w:t>
        </w:r>
      </w:hyperlink>
      <w:r w:rsidRPr="008B3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рамках </w:t>
      </w:r>
      <w:hyperlink r:id="rId8" w:anchor="Муниципальное_устройство" w:tooltip="Административно-территориальное деление Алтайского края" w:history="1">
        <w:r w:rsidRPr="008B360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муниципального устройства</w:t>
        </w:r>
      </w:hyperlink>
      <w:r w:rsidRPr="008B3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включает </w:t>
      </w: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населенных пунктов, образовано 7 сельских советов: </w:t>
      </w:r>
      <w:proofErr w:type="spellStart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Ащегульский</w:t>
      </w:r>
      <w:proofErr w:type="spellEnd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Бастанский</w:t>
      </w:r>
      <w:proofErr w:type="spellEnd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Михайловский, Назаровский, Николаевский, </w:t>
      </w:r>
      <w:proofErr w:type="spellStart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Полуямский</w:t>
      </w:r>
      <w:proofErr w:type="spellEnd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Ракитовский</w:t>
      </w:r>
      <w:proofErr w:type="spellEnd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</w:t>
      </w:r>
      <w:proofErr w:type="gramStart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поселковый совет </w:t>
      </w:r>
      <w:proofErr w:type="spellStart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Малиновоозерский</w:t>
      </w:r>
      <w:proofErr w:type="spellEnd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09D9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Сёла района связывает сеть автомобильных дорог  с асфальтовым покрытием, расположение сёл компактно, самое удаленное </w:t>
      </w:r>
      <w:proofErr w:type="spellStart"/>
      <w:r w:rsidR="000309D9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0309D9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0309D9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еводное</w:t>
      </w:r>
      <w:proofErr w:type="spellEnd"/>
      <w:r w:rsidR="000309D9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</w:t>
      </w:r>
      <w:smartTag w:uri="urn:schemas-microsoft-com:office:smarttags" w:element="metricconverter">
        <w:smartTagPr>
          <w:attr w:name="ProductID" w:val="53 км"/>
        </w:smartTagPr>
        <w:r w:rsidR="000309D9" w:rsidRPr="008B36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53 км</w:t>
        </w:r>
      </w:smartTag>
      <w:r w:rsidR="000309D9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райцентра. </w:t>
      </w:r>
    </w:p>
    <w:p w:rsidR="00FA5B98" w:rsidRPr="008B3601" w:rsidRDefault="00FA5B98" w:rsidP="00FA5B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Михайловском районе по данным территориального органа Федеральной службы государственной статистики по состоянию на 01.01.2020 года </w:t>
      </w:r>
      <w:r w:rsidR="00C924EC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</w:t>
      </w: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</w:t>
      </w:r>
      <w:r w:rsidR="00C924EC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</w:t>
      </w:r>
      <w:r w:rsidR="00C924EC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19214 человек.(0,8% от численности населения Алтайского края). Плотность населения района составляет 6,2 чел/км</w:t>
      </w:r>
      <w:proofErr w:type="gramStart"/>
      <w:r w:rsidRPr="008B36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2,2 раза меньше среднего краевого значения.</w:t>
      </w:r>
    </w:p>
    <w:p w:rsidR="000309D9" w:rsidRPr="008B3601" w:rsidRDefault="000309D9" w:rsidP="0003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структура населения такова: 19,</w:t>
      </w:r>
      <w:r w:rsidR="00905DC1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моложе трудоспособного возраста, </w:t>
      </w:r>
      <w:r w:rsidR="00905DC1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31,8</w:t>
      </w: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старше трудоспособного возраста и 48,</w:t>
      </w:r>
      <w:r w:rsidR="00905DC1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составляет население трудоспособного возраста. </w:t>
      </w:r>
    </w:p>
    <w:p w:rsidR="00FA5B98" w:rsidRPr="008B3601" w:rsidRDefault="000309D9" w:rsidP="00FA5B98">
      <w:pPr>
        <w:pStyle w:val="a6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A5B98" w:rsidRPr="008B3601">
        <w:rPr>
          <w:rFonts w:ascii="Times New Roman" w:eastAsia="Times New Roman" w:hAnsi="Times New Roman" w:cs="Times New Roman"/>
          <w:sz w:val="24"/>
          <w:szCs w:val="24"/>
        </w:rPr>
        <w:t>Демографическая ситуация в районе характеризуется  сокращением численности  населения за счет естественной и миграционной убыли</w:t>
      </w:r>
      <w:r w:rsidR="00C924EC" w:rsidRPr="008B3601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FA5B98" w:rsidRPr="008B3601">
        <w:rPr>
          <w:rFonts w:ascii="Times New Roman" w:eastAsia="Times New Roman" w:hAnsi="Times New Roman" w:cs="Times New Roman"/>
          <w:sz w:val="24"/>
          <w:szCs w:val="24"/>
        </w:rPr>
        <w:t xml:space="preserve"> 5 лет численность населения района уменьшилась на 625 человек. </w:t>
      </w:r>
      <w:r w:rsidR="00FA5B98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Сокращается доля населения в трудоспособном возрасте (за последние 5 лет с 52,2% до 48,5% от общей численности населения района), при этом доля населения старше трудоспособного возраста за последние пять лет выросла на 3,5 </w:t>
      </w:r>
      <w:proofErr w:type="spellStart"/>
      <w:r w:rsidR="00FA5B98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FA5B98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(с 28,3% в 2015г. до 31,8% от общей численности населения района </w:t>
      </w:r>
      <w:proofErr w:type="gramStart"/>
      <w:r w:rsidR="00FA5B98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A5B98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2019г.). Несмотря на колебания уровня </w:t>
      </w:r>
      <w:proofErr w:type="gramStart"/>
      <w:r w:rsidR="00FA5B98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рождаемости</w:t>
      </w:r>
      <w:proofErr w:type="gramEnd"/>
      <w:r w:rsidR="00FA5B98"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уровня  смертности, доля населения в возрасте моложе трудоспособного возраста в течение 5 лет остается относительно стабильной.  Наблюдая за  динамикой естественной убыли населения и миграционных процессов положительной динамики по численности населения не ожидается. </w:t>
      </w:r>
    </w:p>
    <w:p w:rsidR="00FA5B98" w:rsidRPr="008B3601" w:rsidRDefault="00FA5B98" w:rsidP="00FA5B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населения характеризуется небольшой гендерной диспропорцией. В общей численности населения на долю женщин приходится около 53,6%, мужчин – 46,4%.</w:t>
      </w:r>
    </w:p>
    <w:p w:rsidR="000309D9" w:rsidRPr="008B3601" w:rsidRDefault="00FA5B98" w:rsidP="00FB1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разрезе сельских поселений численность населения ежегодно уменьшается, за последние 5 лет каждое поселение потеряло в численности от 3 до 10 %. В более выгодном положении находиться село Михайловское, являясь административным центром района, здесь численность населения в течение 5 лет остается относительно стабильной.   </w:t>
      </w:r>
    </w:p>
    <w:p w:rsidR="00FA5B98" w:rsidRDefault="00FA5B98" w:rsidP="00FA5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3018"/>
        <w:gridCol w:w="2303"/>
        <w:gridCol w:w="1161"/>
        <w:gridCol w:w="1224"/>
        <w:gridCol w:w="1108"/>
      </w:tblGrid>
      <w:tr w:rsidR="003464E3" w:rsidRPr="003464E3" w:rsidTr="00363A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</w:t>
            </w:r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образование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</w:t>
            </w:r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центр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  <w:r w:rsidRPr="00346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населённых</w:t>
            </w:r>
            <w:r w:rsidRPr="00346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пунктов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Население</w:t>
            </w:r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²)</w:t>
            </w:r>
          </w:p>
        </w:tc>
      </w:tr>
      <w:tr w:rsidR="003464E3" w:rsidRPr="003464E3" w:rsidTr="00363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Городское поселение</w:t>
            </w: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E3" w:rsidRPr="003464E3" w:rsidTr="00363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965DC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tooltip="Малиновоозёрский поссовет" w:history="1">
              <w:proofErr w:type="spellStart"/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Малиновоозёрский</w:t>
              </w:r>
              <w:proofErr w:type="spellEnd"/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поссовет</w:t>
              </w:r>
            </w:hyperlink>
            <w:r w:rsidR="003464E3"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пгт</w:t>
            </w:r>
            <w:proofErr w:type="spellEnd"/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10" w:tooltip="Малиновое Озеро" w:history="1">
              <w:r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Малиновое Озеро</w:t>
              </w:r>
            </w:hyperlink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2952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48,65 </w:t>
            </w:r>
          </w:p>
        </w:tc>
      </w:tr>
      <w:tr w:rsidR="003464E3" w:rsidRPr="003464E3" w:rsidTr="00363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Сельское поселение</w:t>
            </w:r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E3" w:rsidRPr="003464E3" w:rsidTr="00363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965DC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tooltip="Ащегульский сельсовет" w:history="1">
              <w:proofErr w:type="spellStart"/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Ащегульский</w:t>
              </w:r>
              <w:proofErr w:type="spellEnd"/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сельсовет</w:t>
              </w:r>
            </w:hyperlink>
            <w:r w:rsidR="003464E3"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</w:t>
            </w:r>
            <w:hyperlink r:id="rId12" w:tooltip="Ащегуль" w:history="1">
              <w:proofErr w:type="spellStart"/>
              <w:r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Ащегуль</w:t>
              </w:r>
              <w:proofErr w:type="spellEnd"/>
            </w:hyperlink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318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160,21 </w:t>
            </w:r>
          </w:p>
        </w:tc>
      </w:tr>
      <w:tr w:rsidR="003464E3" w:rsidRPr="003464E3" w:rsidTr="00363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965DC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tooltip="Бастанский сельсовет" w:history="1">
              <w:proofErr w:type="spellStart"/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Бастанский</w:t>
              </w:r>
              <w:proofErr w:type="spellEnd"/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сельсовет</w:t>
              </w:r>
            </w:hyperlink>
            <w:r w:rsidR="003464E3"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</w:t>
            </w:r>
            <w:hyperlink r:id="rId14" w:tooltip="Бастан (Алтайский край)" w:history="1">
              <w:proofErr w:type="spellStart"/>
              <w:r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Бастан</w:t>
              </w:r>
              <w:proofErr w:type="spellEnd"/>
            </w:hyperlink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824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491,28 </w:t>
            </w:r>
          </w:p>
        </w:tc>
      </w:tr>
      <w:tr w:rsidR="003464E3" w:rsidRPr="003464E3" w:rsidTr="00363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965DC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tooltip="Михайловский сельсовет (Михайловский район, Алтайский край)" w:history="1"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Михайловский сельсовет</w:t>
              </w:r>
            </w:hyperlink>
            <w:r w:rsidR="003464E3"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</w:t>
            </w:r>
            <w:hyperlink r:id="rId16" w:tooltip="Михайловское (Алтайский край)" w:history="1">
              <w:r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Михайловское</w:t>
              </w:r>
            </w:hyperlink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10 700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1062,05 </w:t>
            </w:r>
          </w:p>
        </w:tc>
      </w:tr>
      <w:tr w:rsidR="003464E3" w:rsidRPr="003464E3" w:rsidTr="00363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965DC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tooltip="Назаровский сельсовет" w:history="1"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Назаровский сельсовет</w:t>
              </w:r>
            </w:hyperlink>
            <w:r w:rsidR="003464E3"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</w:t>
            </w:r>
            <w:hyperlink r:id="rId18" w:tooltip="Назаровка (Михайловский район)" w:history="1">
              <w:proofErr w:type="spellStart"/>
              <w:r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Назаровка</w:t>
              </w:r>
              <w:proofErr w:type="spellEnd"/>
            </w:hyperlink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514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137,34 </w:t>
            </w:r>
          </w:p>
        </w:tc>
      </w:tr>
      <w:tr w:rsidR="003464E3" w:rsidRPr="003464E3" w:rsidTr="00363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965DC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tooltip="Николаевский сельсовет (Михайловский район)" w:history="1"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Николаевский сельсовет</w:t>
              </w:r>
            </w:hyperlink>
            <w:r w:rsidR="003464E3"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</w:t>
            </w:r>
            <w:hyperlink r:id="rId20" w:tooltip="Николаевка (село, Михайловский район, Алтайский край)" w:history="1">
              <w:r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Николаевка</w:t>
              </w:r>
            </w:hyperlink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1012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460,00 </w:t>
            </w:r>
          </w:p>
        </w:tc>
      </w:tr>
      <w:tr w:rsidR="003464E3" w:rsidRPr="003464E3" w:rsidTr="00363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965DC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tooltip="Полуямский сельсовет" w:history="1">
              <w:proofErr w:type="spellStart"/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Полуямский</w:t>
              </w:r>
              <w:proofErr w:type="spellEnd"/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сельсовет</w:t>
              </w:r>
            </w:hyperlink>
            <w:r w:rsidR="003464E3"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</w:t>
            </w:r>
            <w:hyperlink r:id="rId22" w:tooltip="Полуямки" w:history="1">
              <w:proofErr w:type="spellStart"/>
              <w:r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Полуямки</w:t>
              </w:r>
              <w:proofErr w:type="spellEnd"/>
            </w:hyperlink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771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232,00 </w:t>
            </w:r>
          </w:p>
        </w:tc>
      </w:tr>
      <w:tr w:rsidR="003464E3" w:rsidRPr="003464E3" w:rsidTr="00363A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965DC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tooltip="Ракитовский сельсовет (Михайловский район)" w:history="1">
              <w:proofErr w:type="spellStart"/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Ракитовский</w:t>
              </w:r>
              <w:proofErr w:type="spellEnd"/>
              <w:r w:rsidR="003464E3"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сельсовет</w:t>
              </w:r>
            </w:hyperlink>
            <w:r w:rsidR="003464E3"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</w:t>
            </w:r>
            <w:hyperlink r:id="rId24" w:tooltip="Ракиты (Михайловский район)" w:history="1">
              <w:r w:rsidRPr="003464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Ракиты</w:t>
              </w:r>
            </w:hyperlink>
            <w:r w:rsidRPr="00346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2123 </w:t>
            </w:r>
          </w:p>
        </w:tc>
        <w:tc>
          <w:tcPr>
            <w:tcW w:w="0" w:type="auto"/>
            <w:vAlign w:val="center"/>
            <w:hideMark/>
          </w:tcPr>
          <w:p w:rsidR="003464E3" w:rsidRPr="003464E3" w:rsidRDefault="003464E3" w:rsidP="00346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522,15 </w:t>
            </w:r>
          </w:p>
        </w:tc>
      </w:tr>
    </w:tbl>
    <w:p w:rsidR="00114B5F" w:rsidRDefault="00114B5F" w:rsidP="00114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</w:p>
    <w:p w:rsidR="00114B5F" w:rsidRDefault="00114B5F" w:rsidP="00114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B5F" w:rsidRPr="00114B5F" w:rsidRDefault="00114B5F" w:rsidP="00114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экономике района занято 57</w:t>
      </w:r>
      <w:r w:rsidR="00EE26B7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что составляет  6</w:t>
      </w:r>
      <w:r w:rsidR="00EE26B7">
        <w:rPr>
          <w:rFonts w:ascii="Times New Roman" w:eastAsia="Times New Roman" w:hAnsi="Times New Roman" w:cs="Times New Roman"/>
          <w:sz w:val="24"/>
          <w:szCs w:val="24"/>
          <w:lang w:eastAsia="ru-RU"/>
        </w:rPr>
        <w:t>2,3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363A1A"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трудоспособного населения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4B5F" w:rsidRPr="00114B5F" w:rsidRDefault="00114B5F" w:rsidP="00114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района сохраняет сельскохозяйственное направление, в сельском хозяйстве занято 4</w:t>
      </w:r>
      <w:r w:rsidR="00EE26B7">
        <w:rPr>
          <w:rFonts w:ascii="Times New Roman" w:eastAsia="Times New Roman" w:hAnsi="Times New Roman" w:cs="Times New Roman"/>
          <w:sz w:val="24"/>
          <w:szCs w:val="24"/>
          <w:lang w:eastAsia="ru-RU"/>
        </w:rPr>
        <w:t>7,1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36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экономически занятого населения</w:t>
      </w:r>
      <w:r w:rsidR="00905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>; в промышленности 1</w:t>
      </w:r>
      <w:r w:rsidR="00EE26B7">
        <w:rPr>
          <w:rFonts w:ascii="Times New Roman" w:eastAsia="Times New Roman" w:hAnsi="Times New Roman" w:cs="Times New Roman"/>
          <w:sz w:val="24"/>
          <w:szCs w:val="24"/>
          <w:lang w:eastAsia="ru-RU"/>
        </w:rPr>
        <w:t>1,1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%;  в торговле и общественном питании – 10,</w:t>
      </w:r>
      <w:r w:rsidR="00EE26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%;  в социальной сфере</w:t>
      </w:r>
      <w:r w:rsidR="00E9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(образование, здравоохранение, культура) - 20,2 %, в государственных и финансовых структурах – </w:t>
      </w:r>
      <w:r w:rsidR="00EE26B7">
        <w:rPr>
          <w:rFonts w:ascii="Times New Roman" w:eastAsia="Times New Roman" w:hAnsi="Times New Roman" w:cs="Times New Roman"/>
          <w:sz w:val="24"/>
          <w:szCs w:val="24"/>
          <w:lang w:eastAsia="ru-RU"/>
        </w:rPr>
        <w:t>6,8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%; процент занятых в других отраслях экономики  составляет </w:t>
      </w:r>
      <w:r w:rsidR="00EE26B7">
        <w:rPr>
          <w:rFonts w:ascii="Times New Roman" w:eastAsia="Times New Roman" w:hAnsi="Times New Roman" w:cs="Times New Roman"/>
          <w:sz w:val="24"/>
          <w:szCs w:val="24"/>
          <w:lang w:eastAsia="ru-RU"/>
        </w:rPr>
        <w:t>4,5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4B5F" w:rsidRPr="00114B5F" w:rsidRDefault="00114B5F" w:rsidP="00114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анализируемый период наблюдается существенное снижение  численности </w:t>
      </w:r>
      <w:proofErr w:type="gramStart"/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занятых</w:t>
      </w:r>
      <w:proofErr w:type="gramEnd"/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экономике района, причины: </w:t>
      </w:r>
    </w:p>
    <w:p w:rsidR="00114B5F" w:rsidRPr="00114B5F" w:rsidRDefault="00114B5F" w:rsidP="00114B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приостановили производств</w:t>
      </w:r>
      <w:proofErr w:type="gramStart"/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  ООО</w:t>
      </w:r>
      <w:proofErr w:type="gramEnd"/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Ребрихинский</w:t>
      </w:r>
      <w:proofErr w:type="spellEnd"/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зерноперерабатывающий комбинат", ООО "</w:t>
      </w:r>
      <w:proofErr w:type="spellStart"/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Алтайсода</w:t>
      </w:r>
      <w:proofErr w:type="spellEnd"/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",  снизили 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объем производства и численность работников </w:t>
      </w:r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ООО "Лес Сервис", 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СПК «Колхоз </w:t>
      </w:r>
      <w:proofErr w:type="spellStart"/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Ракитовский</w:t>
      </w:r>
      <w:proofErr w:type="spellEnd"/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>», прекратили деятельность в связи с б</w:t>
      </w:r>
      <w:proofErr w:type="spellStart"/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анкротством</w:t>
      </w:r>
      <w:proofErr w:type="spellEnd"/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сельскохозяйственные предприятий </w:t>
      </w:r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ООО «Николаевское»,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СПК «Колхоз Прогресс»; </w:t>
      </w:r>
    </w:p>
    <w:p w:rsidR="00114B5F" w:rsidRPr="00114B5F" w:rsidRDefault="00114B5F" w:rsidP="00114B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уменьшилось число  индивидуальных предпринимателей, и их наемных работников, в целом  численность занятых в малом бизнесе снизилась на </w:t>
      </w:r>
      <w:r w:rsidR="00363A1A">
        <w:rPr>
          <w:rFonts w:ascii="Times New Roman" w:eastAsia="Times New Roman" w:hAnsi="Times New Roman" w:cs="Times New Roman"/>
          <w:sz w:val="24"/>
          <w:szCs w:val="24"/>
          <w:lang w:eastAsia="x-none"/>
        </w:rPr>
        <w:t>462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человек</w:t>
      </w:r>
      <w:r w:rsidR="00363A1A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  </w:t>
      </w:r>
    </w:p>
    <w:p w:rsidR="00114B5F" w:rsidRPr="00114B5F" w:rsidRDefault="00114B5F" w:rsidP="00114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расходов в отраслях "образование, "государственное управление";</w:t>
      </w:r>
    </w:p>
    <w:p w:rsidR="00114B5F" w:rsidRPr="00114B5F" w:rsidRDefault="00114B5F" w:rsidP="00114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отток трудоспособного населения из района. </w:t>
      </w:r>
    </w:p>
    <w:p w:rsidR="00114B5F" w:rsidRPr="00114B5F" w:rsidRDefault="00114B5F" w:rsidP="0011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численности трудоспособного населения, согласно расчетам по методологии МОТ, 1050 человек являются безработными, из них </w:t>
      </w:r>
      <w:r w:rsidR="00363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начало 2020 года </w:t>
      </w:r>
      <w:r w:rsidR="00363A1A"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 зарегистрированы в  качестве безработных</w:t>
      </w:r>
      <w:r w:rsidR="00363A1A" w:rsidRPr="001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330</w:t>
      </w:r>
      <w:r w:rsidRPr="001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 До 2018 года  уровень регистрируемой безработицы стабильно снижался, в 2019 г. произошел рост.  Причины: сокращение численности в СПК «Колхоз </w:t>
      </w:r>
      <w:proofErr w:type="spellStart"/>
      <w:r w:rsidRPr="001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Ракитовский</w:t>
      </w:r>
      <w:proofErr w:type="spellEnd"/>
      <w:r w:rsidRPr="001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реорганизация КГБУ «Медсанчасть Малиновое Озеро, закрытие крупного сетевого торгового объекта «</w:t>
      </w:r>
      <w:proofErr w:type="spellStart"/>
      <w:r w:rsidRPr="001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Низкоцен</w:t>
      </w:r>
      <w:proofErr w:type="spellEnd"/>
      <w:r w:rsidRPr="001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Половозрастной состав безработных характеризуется следующими показателями: </w:t>
      </w:r>
      <w:proofErr w:type="gramStart"/>
      <w:r w:rsidR="00E633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="00E63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</w:t>
      </w:r>
      <w:r w:rsidR="00E633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безработных зарегистрированы граждане в возрасте до 30 лет  32 человека (9,7 %) и женщины 117 человек (35,5%). </w:t>
      </w:r>
    </w:p>
    <w:p w:rsidR="00114B5F" w:rsidRPr="00114B5F" w:rsidRDefault="00114B5F" w:rsidP="00114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– экономическое положение в районе остается сложным. Вакантных рабочих мест недостаточно, рабочие места не соответствуют запросам граждан, находящихся в поиске работы, по уровню оплаты труда и условиям труда. Сложившаяся ситуация способствует оттоку трудоспособного населения из района, старению кадрового потенциала </w:t>
      </w:r>
      <w:proofErr w:type="gramStart"/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занятых</w:t>
      </w:r>
      <w:proofErr w:type="gramEnd"/>
      <w:r w:rsidRPr="0011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экономике. Следовательно, в сфере регулирования рынка труда необходимо решить ряд задач в области повышения заработной платы, развития потенциала предпринимательской инициативы сельского населения, создания новых рабочих мест.</w:t>
      </w:r>
    </w:p>
    <w:p w:rsidR="00114B5F" w:rsidRPr="00114B5F" w:rsidRDefault="00114B5F" w:rsidP="00114B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Среднемесячная  заработная плата одного работника занятого в экономике района  составила в 201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 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>23210</w:t>
      </w:r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руб. За последние 5 лет средняя заработная плата в районе возросла в 1,3 раза. Но в</w:t>
      </w:r>
      <w:r w:rsidRPr="00114B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некоторых отраслях, </w:t>
      </w:r>
      <w:r w:rsidRPr="00114B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средняя заработная плата остается ниже средней по району.    </w:t>
      </w:r>
    </w:p>
    <w:p w:rsidR="00142D25" w:rsidRDefault="00142D25" w:rsidP="0034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E3" w:rsidRPr="00180995" w:rsidRDefault="003464E3" w:rsidP="00142D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хозяйство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отраслью экономики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района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долю занятых в сельском и лесном хозяйстве, </w:t>
      </w:r>
      <w:r w:rsidR="00C7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приходится</w:t>
      </w:r>
      <w:r w:rsidR="00EE2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47,1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% работающих (</w:t>
      </w:r>
      <w:r w:rsidR="00EE26B7">
        <w:rPr>
          <w:rFonts w:ascii="Times New Roman" w:eastAsia="Times New Roman" w:hAnsi="Times New Roman" w:cs="Times New Roman"/>
          <w:sz w:val="24"/>
          <w:szCs w:val="24"/>
          <w:lang w:eastAsia="ru-RU"/>
        </w:rPr>
        <w:t>2,7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человек). </w:t>
      </w:r>
      <w:r w:rsidR="00C7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отрасль определяет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и поселенческий потенциал сельских территорий.</w:t>
      </w:r>
    </w:p>
    <w:p w:rsidR="00B90E16" w:rsidRPr="00B90E16" w:rsidRDefault="00B90E16" w:rsidP="00B90E1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территории Михайловского района: производство зерновых и технических культур, мясомоло</w:t>
      </w:r>
      <w:r w:rsidR="00FF198B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чное скотоводство.</w:t>
      </w:r>
    </w:p>
    <w:p w:rsidR="00777A4F" w:rsidRDefault="00B90E16" w:rsidP="00814D4A">
      <w:pPr>
        <w:tabs>
          <w:tab w:val="num" w:pos="720"/>
        </w:tabs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Сельское хозяйство </w:t>
      </w:r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ведется в сложных климатических условиях, так как он расположен в зоне малого увлажнения и периодических  засух, </w:t>
      </w:r>
      <w:proofErr w:type="spellStart"/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proofErr w:type="gramEnd"/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зоне «рискованного земледелия». Однако потенциал для развития растениеводства </w:t>
      </w:r>
      <w:r w:rsidR="002D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животноводства </w:t>
      </w:r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имеется. Площадь сельхозугодий составляет 152</w:t>
      </w:r>
      <w:r w:rsidR="008B3601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га, из них 96,8 тыс. га пашни,  имеются сенокосные угодья 16,2 тыс. га</w:t>
      </w:r>
      <w:proofErr w:type="gramStart"/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пастбища 39,9 тыс. га. Общая площадь земель фонда перераспределения сельскохозяйственного назначения 24,2 тыс. га. </w:t>
      </w:r>
      <w:proofErr w:type="gramStart"/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промышленности, энергетики, транспорта, связи, радиовещания, телевидения, информатики и пр. составляют  3,5 тыс. га, земли лесного фонда</w:t>
      </w:r>
      <w:r w:rsidRPr="00814D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90E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126,8 тыс. га.</w:t>
      </w:r>
      <w:proofErr w:type="gramEnd"/>
      <w:r w:rsidR="0081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4D4A" w:rsidRPr="00777A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хозяйство района включает следующие субъекты:</w:t>
      </w:r>
    </w:p>
    <w:p w:rsidR="00B95F5A" w:rsidRPr="00777A4F" w:rsidRDefault="00B95F5A" w:rsidP="00814D4A">
      <w:pPr>
        <w:tabs>
          <w:tab w:val="num" w:pos="720"/>
        </w:tabs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09"/>
        <w:gridCol w:w="997"/>
        <w:gridCol w:w="997"/>
        <w:gridCol w:w="997"/>
        <w:gridCol w:w="997"/>
        <w:gridCol w:w="997"/>
      </w:tblGrid>
      <w:tr w:rsidR="00777A4F" w:rsidRPr="00777A4F" w:rsidTr="00814D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4F" w:rsidRPr="00777A4F" w:rsidRDefault="00777A4F" w:rsidP="0077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4F" w:rsidRPr="00777A4F" w:rsidRDefault="00777A4F" w:rsidP="0077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7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77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77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77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4F" w:rsidRPr="00777A4F" w:rsidRDefault="00777A4F" w:rsidP="0077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4F" w:rsidRPr="00777A4F" w:rsidRDefault="00777A4F" w:rsidP="0077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4F" w:rsidRPr="00777A4F" w:rsidRDefault="00777A4F" w:rsidP="0077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4F" w:rsidRPr="00777A4F" w:rsidRDefault="00777A4F" w:rsidP="0077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4F" w:rsidRPr="00777A4F" w:rsidRDefault="00777A4F" w:rsidP="0077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</w:tr>
      <w:tr w:rsidR="00814D4A" w:rsidRPr="00777A4F" w:rsidTr="00814D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сельскохозяйственные предприятия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14D4A" w:rsidRPr="00777A4F" w:rsidTr="00814D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крестьянски</w:t>
            </w:r>
            <w:proofErr w:type="gramStart"/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фермерские) хозяйства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814D4A" w:rsidRPr="00777A4F" w:rsidTr="00814D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личных подсобных хозяйств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A" w:rsidRPr="00777A4F" w:rsidRDefault="00814D4A" w:rsidP="006B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</w:tbl>
    <w:p w:rsidR="00777A4F" w:rsidRPr="00777A4F" w:rsidRDefault="00777A4F" w:rsidP="007F7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части заработной платы работников сельского хозяйства наблюдается стабильный рост, в 2019 году заработная плата составила 24487 рублей в месяц</w:t>
      </w:r>
      <w:r w:rsidR="00C2013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9 месяцев 2020 г</w:t>
      </w:r>
      <w:r w:rsidR="008E7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25104 рубля</w:t>
      </w:r>
      <w:r w:rsidR="00C20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77A4F" w:rsidRPr="00777A4F" w:rsidRDefault="00777A4F" w:rsidP="00777A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77A4F">
        <w:rPr>
          <w:rFonts w:ascii="Times New Roman" w:eastAsia="Times New Roman" w:hAnsi="Times New Roman" w:cs="Times New Roman"/>
          <w:sz w:val="24"/>
          <w:szCs w:val="24"/>
          <w:lang w:eastAsia="x-none"/>
        </w:rPr>
        <w:t>Весомый</w:t>
      </w:r>
      <w:r w:rsidRPr="00777A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вклад в развитие животноводства и решение задач по продовольственному обеспечению жителей района вносят личные подсобные хозяйства поселений. По состоянию на 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x-none"/>
        </w:rPr>
        <w:t>31.12.2019</w:t>
      </w:r>
      <w:r w:rsidRPr="00777A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 на территории района личное подсобное хозяйство имеют 2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x-none"/>
        </w:rPr>
        <w:t>100</w:t>
      </w:r>
      <w:r w:rsidRPr="00777A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семей. 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 2019 год </w:t>
      </w:r>
      <w:r w:rsidRPr="00777A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закуплено молока от населения - 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x-none"/>
        </w:rPr>
        <w:t>5050</w:t>
      </w:r>
      <w:r w:rsidRPr="00777A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тонн, мяса 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x-none"/>
        </w:rPr>
        <w:t>1235</w:t>
      </w:r>
      <w:r w:rsidRPr="00777A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тонн - это позволило получить населению 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218,7 </w:t>
      </w:r>
      <w:r w:rsidRPr="00777A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мл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x-none"/>
        </w:rPr>
        <w:t>н.</w:t>
      </w:r>
      <w:r w:rsidRPr="00777A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рублей дополнительных доходов. В личных подсобных хозяйствах производится 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x-none"/>
        </w:rPr>
        <w:t>59,4</w:t>
      </w:r>
      <w:r w:rsidRPr="00777A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% молока, 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65,8 </w:t>
      </w:r>
      <w:r w:rsidRPr="00777A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%-мяса.</w:t>
      </w:r>
    </w:p>
    <w:p w:rsidR="00777A4F" w:rsidRPr="00777A4F" w:rsidRDefault="00777A4F" w:rsidP="00777A4F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FF9"/>
        </w:rPr>
      </w:pPr>
      <w:r w:rsidRPr="00777A4F">
        <w:rPr>
          <w:rFonts w:ascii="Times New Roman" w:eastAsia="Times New Roman" w:hAnsi="Times New Roman" w:cs="Times New Roman"/>
          <w:sz w:val="24"/>
          <w:szCs w:val="24"/>
        </w:rPr>
        <w:t xml:space="preserve">В целях повышения эффективности сельскохозяйственного производства на территории района,  развития животноводства, растениеводства и малых форм хозяйствования, используются различные виды  государственной поддержки. Финансовая поддержка предприятий агропромышленного комплекса осуществляется через предоставление субсидий из федерального и краевого бюджетов на  возмещение процентной ставки по кредитам, приобретение  с/техники по лизингу, приобретение оборудования для животноводства, гранты. </w:t>
      </w:r>
      <w:r w:rsidRPr="00777A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FF9"/>
        </w:rPr>
        <w:t xml:space="preserve">Государственная финансовая поддержка, оказанная  </w:t>
      </w:r>
      <w:proofErr w:type="spellStart"/>
      <w:r w:rsidRPr="00777A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FF9"/>
        </w:rPr>
        <w:t>сельхозтоваропроизводителям</w:t>
      </w:r>
      <w:proofErr w:type="spellEnd"/>
      <w:r w:rsidRPr="00777A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FF9"/>
        </w:rPr>
        <w:t xml:space="preserve"> в 2019 году, составила 17,2 млн. руб.</w:t>
      </w:r>
    </w:p>
    <w:p w:rsidR="00777A4F" w:rsidRPr="00777A4F" w:rsidRDefault="00777A4F" w:rsidP="00777A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A4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77A4F">
        <w:rPr>
          <w:rFonts w:ascii="Times New Roman" w:eastAsia="Calibri" w:hAnsi="Times New Roman" w:cs="Times New Roman"/>
          <w:sz w:val="24"/>
          <w:szCs w:val="24"/>
        </w:rPr>
        <w:t>Сельхозтоваропроизводители</w:t>
      </w:r>
      <w:proofErr w:type="spellEnd"/>
      <w:r w:rsidRPr="00777A4F">
        <w:rPr>
          <w:rFonts w:ascii="Times New Roman" w:eastAsia="Calibri" w:hAnsi="Times New Roman" w:cs="Times New Roman"/>
          <w:sz w:val="24"/>
          <w:szCs w:val="24"/>
        </w:rPr>
        <w:t xml:space="preserve"> немало собственных сре</w:t>
      </w:r>
      <w:proofErr w:type="gramStart"/>
      <w:r w:rsidRPr="00777A4F">
        <w:rPr>
          <w:rFonts w:ascii="Times New Roman" w:eastAsia="Calibri" w:hAnsi="Times New Roman" w:cs="Times New Roman"/>
          <w:sz w:val="24"/>
          <w:szCs w:val="24"/>
        </w:rPr>
        <w:t>дств вкл</w:t>
      </w:r>
      <w:proofErr w:type="gramEnd"/>
      <w:r w:rsidRPr="00777A4F">
        <w:rPr>
          <w:rFonts w:ascii="Times New Roman" w:eastAsia="Calibri" w:hAnsi="Times New Roman" w:cs="Times New Roman"/>
          <w:sz w:val="24"/>
          <w:szCs w:val="24"/>
        </w:rPr>
        <w:t xml:space="preserve">адывают в модернизацию и техническое перевооружение отрасли, в 2019 году 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сельскохозяйственной техники приобретено на 158,7 млн. рублей</w:t>
      </w:r>
      <w:r w:rsidR="008E7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9 месяцев 2020 года на 87,6 </w:t>
      </w:r>
      <w:r w:rsidR="008E7E13" w:rsidRPr="00777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рублей</w:t>
      </w:r>
      <w:r w:rsidRPr="00777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7A4F" w:rsidRPr="00777A4F" w:rsidRDefault="00777A4F" w:rsidP="00777A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A4F">
        <w:rPr>
          <w:rFonts w:ascii="Times New Roman" w:eastAsia="Times New Roman" w:hAnsi="Times New Roman" w:cs="Times New Roman"/>
          <w:sz w:val="24"/>
          <w:szCs w:val="24"/>
        </w:rPr>
        <w:t xml:space="preserve">По итогам 2019 года сельскохозяйственные предприятия получили прибыли 113 млн. рублей,  рентабельность по сельхозпредприятиям, включая крестьянско-фермерские хозяйства, составила 30 %. </w:t>
      </w:r>
    </w:p>
    <w:p w:rsidR="00777A4F" w:rsidRPr="00777A4F" w:rsidRDefault="00777A4F" w:rsidP="00777A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числе задач, стоящих перед сельскохозяйственной отраслью, - создание высокопроизводительных рабочих мест с высоким уровнем оплаты труда, использование потенциала молодежи в интересах развития сельских территорий.</w:t>
      </w:r>
    </w:p>
    <w:p w:rsidR="00777A4F" w:rsidRPr="00777A4F" w:rsidRDefault="00777A4F" w:rsidP="00777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показатели деятельности сельскохозяйственных предприятий и их финансовое состояние остаются нестабильными из-за </w:t>
      </w:r>
      <w:proofErr w:type="spellStart"/>
      <w:r w:rsidRPr="00777A4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диспаритета</w:t>
      </w:r>
      <w:proofErr w:type="spellEnd"/>
      <w:r w:rsidRPr="0077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 на с/х продукцию, высокой кредиторской задолженности.</w:t>
      </w:r>
    </w:p>
    <w:p w:rsidR="00777A4F" w:rsidRPr="00777A4F" w:rsidRDefault="00777A4F" w:rsidP="00777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укрепление экономики сельскохозяйственного производства будет обеспечиваться за счет повышения эффективности труда, модернизации сельскохозяйственного производства, развития личных подсобных хозяйств. </w:t>
      </w:r>
    </w:p>
    <w:p w:rsidR="00FF198B" w:rsidRDefault="00FF198B" w:rsidP="00FF19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8B" w:rsidRPr="00527923" w:rsidRDefault="00FF198B" w:rsidP="00FF19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Специализация района в части производства промышленной продукции сосредоточена в </w:t>
      </w:r>
      <w:r w:rsidR="0035487F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отраслях по 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</w:t>
      </w:r>
      <w:r w:rsidR="0035487F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сельхозпродукции, химическ</w:t>
      </w:r>
      <w:r w:rsidR="0035487F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</w:t>
      </w:r>
      <w:r w:rsidR="0035487F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деревообработк</w:t>
      </w:r>
      <w:r w:rsidR="0035487F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производств</w:t>
      </w:r>
      <w:r w:rsidR="0035487F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пищевых продуктов. Основная номенклатура выпускаемой продукции: тепловая энергия, химическая продукция, пиломатериалы, деловая древесина, мясо и субпродукты, мука, хлеб и хлебобулочные изделия.</w:t>
      </w:r>
    </w:p>
    <w:p w:rsidR="00FF198B" w:rsidRPr="00527923" w:rsidRDefault="0035487F" w:rsidP="00FF1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23">
        <w:rPr>
          <w:rFonts w:ascii="Times New Roman" w:hAnsi="Times New Roman" w:cs="Times New Roman"/>
          <w:sz w:val="24"/>
          <w:szCs w:val="24"/>
        </w:rPr>
        <w:tab/>
        <w:t xml:space="preserve">В отрасли промышленности </w:t>
      </w:r>
      <w:r w:rsidR="00643CAE" w:rsidRPr="00527923">
        <w:rPr>
          <w:rFonts w:ascii="Times New Roman" w:hAnsi="Times New Roman" w:cs="Times New Roman"/>
          <w:sz w:val="24"/>
          <w:szCs w:val="24"/>
        </w:rPr>
        <w:t xml:space="preserve">Михайловского района переломным периодом стал 2013 год, когда </w:t>
      </w:r>
      <w:r w:rsidRPr="00527923">
        <w:rPr>
          <w:rFonts w:ascii="Times New Roman" w:hAnsi="Times New Roman" w:cs="Times New Roman"/>
          <w:sz w:val="24"/>
          <w:szCs w:val="24"/>
        </w:rPr>
        <w:t>произош</w:t>
      </w:r>
      <w:r w:rsidR="0086743C" w:rsidRPr="00527923">
        <w:rPr>
          <w:rFonts w:ascii="Times New Roman" w:hAnsi="Times New Roman" w:cs="Times New Roman"/>
          <w:sz w:val="24"/>
          <w:szCs w:val="24"/>
        </w:rPr>
        <w:t>е</w:t>
      </w:r>
      <w:r w:rsidRPr="00527923">
        <w:rPr>
          <w:rFonts w:ascii="Times New Roman" w:hAnsi="Times New Roman" w:cs="Times New Roman"/>
          <w:sz w:val="24"/>
          <w:szCs w:val="24"/>
        </w:rPr>
        <w:t xml:space="preserve">л значительный спад производства промышленной продукции </w:t>
      </w:r>
      <w:r w:rsidR="00E5470C" w:rsidRPr="00527923">
        <w:rPr>
          <w:rFonts w:ascii="Times New Roman" w:hAnsi="Times New Roman" w:cs="Times New Roman"/>
          <w:sz w:val="24"/>
          <w:szCs w:val="24"/>
        </w:rPr>
        <w:t>почти по всем позициям</w:t>
      </w:r>
      <w:r w:rsidR="00643CAE" w:rsidRPr="00527923">
        <w:rPr>
          <w:rFonts w:ascii="Times New Roman" w:hAnsi="Times New Roman" w:cs="Times New Roman"/>
          <w:sz w:val="24"/>
          <w:szCs w:val="24"/>
        </w:rPr>
        <w:t xml:space="preserve"> </w:t>
      </w:r>
      <w:r w:rsidR="00E5470C" w:rsidRPr="00527923">
        <w:rPr>
          <w:rFonts w:ascii="Times New Roman" w:hAnsi="Times New Roman" w:cs="Times New Roman"/>
          <w:sz w:val="24"/>
          <w:szCs w:val="24"/>
        </w:rPr>
        <w:t>в 2 раза. С 2016 года наблюдается стабильный рост производства промышленной продукции</w:t>
      </w:r>
      <w:r w:rsidR="00643CAE" w:rsidRPr="00527923">
        <w:rPr>
          <w:rFonts w:ascii="Times New Roman" w:hAnsi="Times New Roman" w:cs="Times New Roman"/>
          <w:sz w:val="24"/>
          <w:szCs w:val="24"/>
        </w:rPr>
        <w:t>. В</w:t>
      </w:r>
      <w:r w:rsidR="00643CAE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году  предприятиями района произведено промышленной продукции на 694 млн. рублей, что в 1,2 раза больше предыдущего года, однако к уровню 2013 года этот показатель составляет  68 %. Сложившаяся ситуация в отрасли промышленности повлияла на занятость и доходы населения в районе, на бюджетную обеспеченность района. В настоящее время о</w:t>
      </w:r>
      <w:r w:rsidRPr="00527923">
        <w:rPr>
          <w:rFonts w:ascii="Times New Roman" w:hAnsi="Times New Roman" w:cs="Times New Roman"/>
          <w:sz w:val="24"/>
          <w:szCs w:val="24"/>
        </w:rPr>
        <w:t xml:space="preserve">снову промышленности </w:t>
      </w:r>
      <w:r w:rsidR="00643CAE" w:rsidRPr="00527923">
        <w:rPr>
          <w:rFonts w:ascii="Times New Roman" w:hAnsi="Times New Roman" w:cs="Times New Roman"/>
          <w:sz w:val="24"/>
          <w:szCs w:val="24"/>
        </w:rPr>
        <w:t xml:space="preserve">Михайловского района </w:t>
      </w:r>
      <w:r w:rsidRPr="00527923">
        <w:rPr>
          <w:rFonts w:ascii="Times New Roman" w:hAnsi="Times New Roman" w:cs="Times New Roman"/>
          <w:sz w:val="24"/>
          <w:szCs w:val="24"/>
        </w:rPr>
        <w:t xml:space="preserve"> составляют 2</w:t>
      </w:r>
      <w:r w:rsidR="001E605E">
        <w:rPr>
          <w:rFonts w:ascii="Times New Roman" w:hAnsi="Times New Roman" w:cs="Times New Roman"/>
          <w:sz w:val="24"/>
          <w:szCs w:val="24"/>
        </w:rPr>
        <w:t>5</w:t>
      </w:r>
      <w:r w:rsidRPr="00527923">
        <w:rPr>
          <w:rFonts w:ascii="Times New Roman" w:hAnsi="Times New Roman" w:cs="Times New Roman"/>
          <w:sz w:val="24"/>
          <w:szCs w:val="24"/>
        </w:rPr>
        <w:t xml:space="preserve"> </w:t>
      </w:r>
      <w:r w:rsidR="001E605E">
        <w:rPr>
          <w:rFonts w:ascii="Times New Roman" w:hAnsi="Times New Roman" w:cs="Times New Roman"/>
          <w:sz w:val="24"/>
          <w:szCs w:val="24"/>
        </w:rPr>
        <w:t>субъектов</w:t>
      </w:r>
      <w:r w:rsidRPr="00527923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5131EB">
        <w:rPr>
          <w:rFonts w:ascii="Times New Roman" w:hAnsi="Times New Roman" w:cs="Times New Roman"/>
          <w:sz w:val="24"/>
          <w:szCs w:val="24"/>
        </w:rPr>
        <w:t>6</w:t>
      </w:r>
      <w:r w:rsidRPr="00527923">
        <w:rPr>
          <w:rFonts w:ascii="Times New Roman" w:hAnsi="Times New Roman" w:cs="Times New Roman"/>
          <w:sz w:val="24"/>
          <w:szCs w:val="24"/>
        </w:rPr>
        <w:t xml:space="preserve"> крупных и </w:t>
      </w:r>
      <w:r w:rsidR="001E605E">
        <w:rPr>
          <w:rFonts w:ascii="Times New Roman" w:hAnsi="Times New Roman" w:cs="Times New Roman"/>
          <w:sz w:val="24"/>
          <w:szCs w:val="24"/>
        </w:rPr>
        <w:t>3</w:t>
      </w:r>
      <w:r w:rsidRPr="00527923">
        <w:rPr>
          <w:rFonts w:ascii="Times New Roman" w:hAnsi="Times New Roman" w:cs="Times New Roman"/>
          <w:sz w:val="24"/>
          <w:szCs w:val="24"/>
        </w:rPr>
        <w:t xml:space="preserve"> малых</w:t>
      </w:r>
      <w:r w:rsidR="001E605E">
        <w:rPr>
          <w:rFonts w:ascii="Times New Roman" w:hAnsi="Times New Roman" w:cs="Times New Roman"/>
          <w:sz w:val="24"/>
          <w:szCs w:val="24"/>
        </w:rPr>
        <w:t xml:space="preserve"> предприятия, 16 индивидуальных предпринимателей.</w:t>
      </w:r>
    </w:p>
    <w:p w:rsidR="00FF198B" w:rsidRPr="00527923" w:rsidRDefault="00A30627" w:rsidP="00A306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Промышленные предприятия района специализируются на производстве </w:t>
      </w:r>
      <w:r w:rsidR="00FF198B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хлеба и хлебобулочных изделий, муки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198B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субпродуктов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полуфабрикатов мясных, </w:t>
      </w:r>
      <w:r w:rsidR="00FF198B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растительных кормов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198B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мебели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продукции химической промышленности. Основная доля объема промышленной продукции приходится на продукцию химического производст</w:t>
      </w:r>
      <w:r w:rsidR="001E60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F198B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F198B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</w:t>
      </w:r>
      <w:proofErr w:type="gramStart"/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F198B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proofErr w:type="gramEnd"/>
      <w:r w:rsidR="00FF198B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«МЗХР». В целом на долю крупных и средних предприятий приходится около 83 </w:t>
      </w:r>
      <w:r w:rsidR="00FF198B" w:rsidRPr="00527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от общего </w:t>
      </w:r>
      <w:r w:rsidR="00FF198B" w:rsidRPr="00527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объема</w:t>
      </w:r>
      <w:r w:rsidR="00FF198B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промышленного производства.  На душу населения </w:t>
      </w:r>
      <w:r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</w:t>
      </w:r>
      <w:r w:rsidR="00FF198B" w:rsidRPr="00527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произведено  товаров на сумму 36 тыс. рублей (в 2018 году -  30,1 тыс. рублей.)</w:t>
      </w:r>
    </w:p>
    <w:p w:rsidR="00FF198B" w:rsidRPr="00FF198B" w:rsidRDefault="00FF198B" w:rsidP="00FF1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Среднесписочная численность работников на предприятиях промышленности </w:t>
      </w:r>
      <w:r w:rsidR="00A3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3441B8">
        <w:rPr>
          <w:rFonts w:ascii="Times New Roman" w:eastAsia="Times New Roman" w:hAnsi="Times New Roman" w:cs="Times New Roman"/>
          <w:sz w:val="24"/>
          <w:szCs w:val="24"/>
          <w:lang w:eastAsia="ru-RU"/>
        </w:rPr>
        <w:t>761</w:t>
      </w:r>
      <w:r w:rsidR="00A3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1E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41B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3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уровня занятых в экономике района.</w:t>
      </w:r>
      <w:proofErr w:type="gramStart"/>
      <w:r w:rsidR="00A3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1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98B" w:rsidRPr="00FF198B" w:rsidRDefault="00FF198B" w:rsidP="001E6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Среднемесячная заработная плата одного работающего за 2019 год составила 20694 рублей</w:t>
      </w:r>
      <w:r w:rsidR="00E8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ниже </w:t>
      </w:r>
      <w:proofErr w:type="spellStart"/>
      <w:r w:rsidR="00E8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среднерайонно</w:t>
      </w:r>
      <w:r w:rsidR="003441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34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</w:t>
      </w:r>
      <w:r w:rsidR="00E85B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19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1E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5B7E" w:rsidRDefault="00FF198B" w:rsidP="00FF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98B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        </w:t>
      </w:r>
      <w:r w:rsidR="00E85B7E" w:rsidRPr="00FF1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промышленное производство сосредоточено в 2-х поселениях муниципального района, что создает неравнозначные экономические условия для развития других поселений.</w:t>
      </w:r>
    </w:p>
    <w:p w:rsidR="00FF198B" w:rsidRPr="00FF198B" w:rsidRDefault="003441B8" w:rsidP="00E85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Михайловский р</w:t>
      </w:r>
      <w:r w:rsidR="00FF198B" w:rsidRPr="00FF198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 располагает достаточными мощностями по переработке с/х продукции, производству химических веществ и строительных материалов</w:t>
      </w:r>
      <w:r w:rsidR="00E8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8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8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озяй</w:t>
      </w:r>
      <w:r w:rsidR="00E8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продукции и производств</w:t>
      </w:r>
      <w:r w:rsidR="001E60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8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питани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85B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98B" w:rsidRPr="00FF198B" w:rsidRDefault="00FF198B" w:rsidP="00FF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465098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несмотря на темпы экономического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роста, обеспечивающие развитие основных отраслей сельской экономики, и сопутствующее ему увеличение доходов сельских жителей, официальные денежные доходы граждан в районах</w:t>
      </w:r>
      <w:r w:rsidR="001E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Михайловском,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отстают от среднегородских значений. </w:t>
      </w:r>
    </w:p>
    <w:p w:rsidR="00180995" w:rsidRPr="00180995" w:rsidRDefault="00465098" w:rsidP="004650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80995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сферы малого и среднего предпринимательства в сельской местности также отстает от городских показателей</w:t>
      </w:r>
      <w:r w:rsidR="001E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Численность занятых в малом и среднем бизнесе в Михайловском районе составляет </w:t>
      </w:r>
      <w:r w:rsidR="00F06F13">
        <w:rPr>
          <w:rFonts w:ascii="Times New Roman" w:eastAsia="Times New Roman" w:hAnsi="Times New Roman" w:cs="Times New Roman"/>
          <w:sz w:val="24"/>
          <w:szCs w:val="24"/>
          <w:lang w:eastAsia="ru-RU"/>
        </w:rPr>
        <w:t>1459 человек</w:t>
      </w:r>
      <w:r w:rsidR="001E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06F13">
        <w:rPr>
          <w:rFonts w:ascii="Times New Roman" w:eastAsia="Times New Roman" w:hAnsi="Times New Roman" w:cs="Times New Roman"/>
          <w:sz w:val="24"/>
          <w:szCs w:val="24"/>
          <w:lang w:eastAsia="ru-RU"/>
        </w:rPr>
        <w:t>25,1</w:t>
      </w:r>
      <w:r w:rsidR="001E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уровня занятых в</w:t>
      </w:r>
      <w:r w:rsidR="00F0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экономике </w:t>
      </w:r>
      <w:r w:rsidR="001E61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F06F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E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показатель за анализируемый пятилетний период </w:t>
      </w:r>
      <w:r w:rsidR="001E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снижается, уменьшается число субъектов малого предпринимательства. </w:t>
      </w:r>
      <w:r w:rsidR="00180995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Естественным следствием данных процессов являются более низкие показатели товарооборота, общественного питания и платных услуг в сравнении со среднегородским уровнем.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одним измерением уровня жизни населения является качество жизни. И среди его важнейших аспектов, которые формируют предпочтения относительно проживания в той или иной местности, - обеспеченность жильем и благоустройство жилищного фонда, наличие инженерных коммуникаций, транспортная доступность, а также развитие объектов социальной сферы и результативность их деятельности.</w:t>
      </w:r>
    </w:p>
    <w:p w:rsidR="00180995" w:rsidRPr="00D455DD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жильем сельских жителей несколько выше среднего значения по городам</w:t>
      </w:r>
      <w:r w:rsidR="00AD33AF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Михайловском районе за 2019 год обеспеченность составила 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D33AF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24,7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 на человека (по городам - 20,9 кв. м). </w:t>
      </w:r>
      <w:proofErr w:type="gramStart"/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уровень благоустройства сельских домовладений отстает от средних значений по краю</w:t>
      </w:r>
      <w:r w:rsidR="00CE6EEA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AD33AF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</w:t>
      </w:r>
      <w:r w:rsidR="00CE6EEA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AD33AF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CE6EEA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исключение</w:t>
      </w:r>
      <w:r w:rsidR="00AD33AF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EEA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благоустройств</w:t>
      </w:r>
      <w:r w:rsidR="003C129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6EEA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крове водопровода </w:t>
      </w:r>
      <w:r w:rsidR="003C129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намного ниже </w:t>
      </w:r>
      <w:proofErr w:type="spellStart"/>
      <w:r w:rsidR="003C129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среднекраевых</w:t>
      </w:r>
      <w:proofErr w:type="spellEnd"/>
      <w:r w:rsidR="003C129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значений: 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водопроводом оборудовано </w:t>
      </w:r>
      <w:r w:rsidR="00CE6EEA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89,4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жилищного фонда </w:t>
      </w:r>
      <w:r w:rsidR="003C129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среднем по краю - 80,2%), канализацией </w:t>
      </w:r>
      <w:r w:rsidR="00F011E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EEA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8,2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(по краю - 84,0%), отоплением </w:t>
      </w:r>
      <w:r w:rsidR="00F011E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EEA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22,9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(по краю - 88,9%), горячим водоснабжением </w:t>
      </w:r>
      <w:r w:rsidR="00F011E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1E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31,4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% (по краю - 41,5%).</w:t>
      </w:r>
      <w:proofErr w:type="gramEnd"/>
    </w:p>
    <w:p w:rsidR="00180995" w:rsidRPr="00D455DD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Одной из проблем развития сельских территорий является также ветхость инженерной инфраструктуры. В настоящее время </w:t>
      </w:r>
      <w:r w:rsidR="003C129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Михайловском районе 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требуют замены </w:t>
      </w:r>
      <w:r w:rsidR="003C129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17,6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тепловых, </w:t>
      </w:r>
      <w:r w:rsidR="003C129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33,8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водопроводных и </w:t>
      </w:r>
      <w:r w:rsidR="003C1292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67,5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канализационных сетей. В силу этого потери тепла в сетях </w:t>
      </w:r>
      <w:r w:rsidRPr="00D53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более 22,</w:t>
      </w:r>
      <w:r w:rsidR="00D53A16" w:rsidRPr="00D53A1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5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выработки, а непроизводительные потери в водопроводных сетях - </w:t>
      </w:r>
      <w:r w:rsidR="00D53A16" w:rsidRPr="00D53A1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53A16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объема воды, подаваемой потребителям.</w:t>
      </w:r>
      <w:r w:rsidRPr="00D455D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E5436A" w:rsidRPr="00D455DD" w:rsidRDefault="00180995" w:rsidP="00E543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Алтайского края работает над повышением качества жизни на селе. Для этого, а также с целью сокращения бюджетных расходов в сельской местности, кроме прочего, проводится оптимизация и реструктуризация системы образования и здравоохранения. </w:t>
      </w:r>
    </w:p>
    <w:p w:rsidR="00E5436A" w:rsidRPr="00D455DD" w:rsidRDefault="00E5436A" w:rsidP="00E543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Михайловском районе так же в отношении образовательных и медицинских учреждений были реализованы указанные мероприятия, в результате  в настоящее время в районе функционируют  8</w:t>
      </w:r>
      <w:r w:rsidR="00180995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180995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школ, где обучается </w:t>
      </w:r>
      <w:r w:rsidR="00194916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2226 человек</w:t>
      </w:r>
      <w:r w:rsidR="00180995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, 2 детских дошкольных учреждения 3 учреждения дополнительного образования детей.</w:t>
      </w:r>
      <w:r w:rsidR="00180995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276" w:rsidRPr="00D455DD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="00E81276" w:rsidRPr="000955C7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E81276" w:rsidRPr="00D455DD">
        <w:rPr>
          <w:rFonts w:ascii="Times New Roman" w:hAnsi="Times New Roman" w:cs="Times New Roman"/>
          <w:sz w:val="24"/>
          <w:szCs w:val="24"/>
        </w:rPr>
        <w:t xml:space="preserve"> работает 331 педагог.</w:t>
      </w:r>
    </w:p>
    <w:p w:rsidR="00E81276" w:rsidRPr="00D455DD" w:rsidRDefault="00E81276" w:rsidP="00E81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По состоянию на 1 января 2019 года охват дошкольным образованием составляет  89,7 % (в 2018г-87,8%). Дошкольные организации посещают 822 ребёнка, из них 5- с ограниченными возможностями здоровья, 41 дошкольник посещает группы кратковременного пребывания. Все дети в возрасте от 3 лет полностью обеспечены местами.</w:t>
      </w:r>
    </w:p>
    <w:p w:rsidR="00E81276" w:rsidRPr="00D455DD" w:rsidRDefault="00E81276" w:rsidP="00E81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 Остается стабильной сеть учреждений дополнительного образования. В 2019 году различными формами дополнительного образования  охвачено 1601 школьник. Не утратила своих позиций детско-юношеская спортивная школа. </w:t>
      </w:r>
    </w:p>
    <w:p w:rsidR="00180995" w:rsidRPr="00D455DD" w:rsidRDefault="00817A84" w:rsidP="00E543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приоритетов развития здравоохранения</w:t>
      </w:r>
      <w:r w:rsidR="00154884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</w:t>
      </w: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является совершенствование сельского здравоохранения. Михайловский район поддерживает политику Правительства Алтайского края с целью </w:t>
      </w:r>
      <w:r w:rsidR="00E81276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жителей района  равнодоступной специализированной первичной медико-санитарной,  медицинской помощью.  </w:t>
      </w:r>
    </w:p>
    <w:p w:rsidR="00E81276" w:rsidRPr="00D455DD" w:rsidRDefault="00E81276" w:rsidP="00E81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В здравоохранении района трудится 304 человека, в </w:t>
      </w:r>
      <w:proofErr w:type="spellStart"/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40 врачей, 138 человек среднего медицинского персонала. </w:t>
      </w:r>
    </w:p>
    <w:p w:rsidR="00180995" w:rsidRPr="00D455DD" w:rsidRDefault="00E81276" w:rsidP="001548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Учреждения здравоохранения района имеют 74 койки круглосуточного пребывания и 49 пациента - мест дневного стационара, поликлиническая сеть рассчитана на 420 посещений, функционируют 5 фельдшерско-акушерских пунктов.</w:t>
      </w:r>
      <w:r w:rsidR="00154884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</w:t>
      </w:r>
      <w:r w:rsidR="00180995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доступность первичной медико-санитарной помощи, в том числе врачебной, для населения сел остается на более низком уровне, чем в город</w:t>
      </w:r>
      <w:r w:rsidR="00154884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края</w:t>
      </w:r>
      <w:r w:rsidR="00180995"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884" w:rsidRPr="00D455DD" w:rsidRDefault="00180995" w:rsidP="00154884">
      <w:pPr>
        <w:pStyle w:val="a3"/>
        <w:spacing w:before="0" w:beforeAutospacing="0" w:after="0" w:afterAutospacing="0" w:line="276" w:lineRule="auto"/>
        <w:jc w:val="both"/>
      </w:pPr>
      <w:r w:rsidRPr="00D455DD">
        <w:br/>
        <w:t xml:space="preserve">Качество жизни сельского населения зависит и от приобщения к культуре. </w:t>
      </w:r>
      <w:r w:rsidR="00154884" w:rsidRPr="00D455DD">
        <w:t>В районе работают 9 учреждений культуры клубного типа, 2 учреждения дополнительного образования детей с численностью обучающихся 363 человека, 9 библиотек. Кадровый состав учреждений культуры составляет 90 человек.</w:t>
      </w:r>
    </w:p>
    <w:p w:rsidR="00154884" w:rsidRPr="00D455DD" w:rsidRDefault="00154884" w:rsidP="001548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В учреждениях культуры района работает 76 клубных формирований, число участников формирований составляет 1209 человек. За год проведено более 1000 культурно-массовых мероприятий, число посещений культурно-массовых мероприятий составило – 118,5 тыс. человек.</w:t>
      </w:r>
    </w:p>
    <w:p w:rsidR="00180995" w:rsidRPr="00D455DD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итог, нужно отметить, что по большинству основных показателей социального и экономического развития сельская местность не достигает </w:t>
      </w:r>
      <w:proofErr w:type="spellStart"/>
      <w:r w:rsidRPr="007C02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среднекраевых</w:t>
      </w:r>
      <w:proofErr w:type="spellEnd"/>
      <w:r w:rsidRPr="007C0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02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</w:t>
      </w:r>
      <w:proofErr w:type="gramEnd"/>
      <w:r w:rsidR="006E4D5E" w:rsidRPr="007C0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Pr="007C0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подталкива</w:t>
      </w:r>
      <w:r w:rsidR="006E4D5E" w:rsidRPr="007C02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024D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сельских жителей к миграции</w:t>
      </w:r>
      <w:r w:rsidR="006E4D5E" w:rsidRPr="007C0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Михайловский район не исключение. 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</w:t>
      </w:r>
      <w:r w:rsidR="006E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Михайловский район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уникальным природным и рекреационным потенциалом. Перспективы развития сельск</w:t>
      </w:r>
      <w:r w:rsidR="006E4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6E4D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связаны, в том числе, с несельскохозяйственной занятостью населения. Поэтому для </w:t>
      </w:r>
      <w:r w:rsidR="006E4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актуальна государственная поддержка предпринимательства, гибкость сельского рынка труда, привлечение молодежи. А одним из ключевых факторов повышения привлекательности сельских территорий является создание комфортных условий для проживания - строительство современного жилья, повышение уровня его благоустройства.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Объективные особенности развития </w:t>
      </w:r>
      <w:r w:rsidR="006E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района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свидетельствуют о том, что достижение прогресса в сложившейся ситуации </w:t>
      </w:r>
      <w:proofErr w:type="gramStart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использования программно-целевого метода с привлечением средств государственной поддержки на федеральном </w:t>
      </w:r>
      <w:r w:rsidR="006E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краевом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уровне. Так, эффективность комплексного подхода к формированию устойчивого развития сельских территорий и учет точек экономического роста </w:t>
      </w:r>
      <w:r w:rsidR="006E4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позволят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повысить инвестиционную активность на селе.</w:t>
      </w:r>
    </w:p>
    <w:p w:rsidR="002F21F4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тем, несмотря на положительный эффект от реализации ранее действовавш</w:t>
      </w:r>
      <w:r w:rsidR="008650E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0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="002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1F4" w:rsidRPr="000B6FF1">
        <w:rPr>
          <w:rFonts w:ascii="Times New Roman" w:hAnsi="Times New Roman" w:cs="Times New Roman"/>
          <w:sz w:val="26"/>
          <w:szCs w:val="26"/>
        </w:rPr>
        <w:t xml:space="preserve">«Устойчивое развитие поселений Михайловского района Алтайского края» на 2013-2020 годы», </w:t>
      </w:r>
      <w:r w:rsidR="0086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</w:t>
      </w:r>
      <w:r w:rsidR="002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социальной и инженерной инфраструктуры, для полноценного использования экономического потенциала </w:t>
      </w:r>
      <w:r w:rsidR="002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района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повышения качества жизни сельского населения этого оказалось недостаточно.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Целесообразность использования программно-целевого метода для решения задач устойчивого развития </w:t>
      </w:r>
      <w:r w:rsidR="002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района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подкреплена: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взаимосвязью целевых установок развития сельских территорий с приоритетами социально-экономического развития </w:t>
      </w:r>
      <w:r w:rsidR="002F21F4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края </w:t>
      </w:r>
      <w:r w:rsidR="002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2F21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повышения уровня и качества жизни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селе, создания социальных основ для экономического роста аграрного и других секторов экономики;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долгосрочным характером социальных проблем </w:t>
      </w:r>
      <w:r w:rsidR="002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района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требующих системного подхода к их решению;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высоким уровнем </w:t>
      </w:r>
      <w:proofErr w:type="spellStart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затратности</w:t>
      </w:r>
      <w:proofErr w:type="spellEnd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накопившихся проблем </w:t>
      </w:r>
      <w:r w:rsidR="002F2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требующих привлечения значительных объемов </w:t>
      </w:r>
      <w:proofErr w:type="gramStart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End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поддержки.</w:t>
      </w:r>
    </w:p>
    <w:p w:rsidR="007C024D" w:rsidRPr="007C024D" w:rsidRDefault="007C024D" w:rsidP="007C0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995" w:rsidRPr="000955C7" w:rsidRDefault="00180995" w:rsidP="00B531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</w:t>
      </w:r>
      <w:r w:rsidR="007C024D"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7C024D" w:rsidRPr="000955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риоритетные направления в сфере реализации муниципальной программы, цели и задачи, описание основных ожидаемых конечных результатов муниципальной программы, сроков и этапов её реализации</w:t>
      </w:r>
      <w:r w:rsidR="007C024D"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503244" w:rsidRPr="000955C7" w:rsidRDefault="00503244" w:rsidP="0018099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0995" w:rsidRPr="000955C7" w:rsidRDefault="00180995" w:rsidP="0018099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2.1. </w:t>
      </w:r>
      <w:r w:rsidR="007C024D"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7C024D" w:rsidRPr="000955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риоритетные направления в сфере реализации муниципальной программы</w:t>
      </w:r>
    </w:p>
    <w:p w:rsidR="00180995" w:rsidRPr="000955C7" w:rsidRDefault="00180995" w:rsidP="00D20C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55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2D04C0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Муниципальная </w:t>
      </w:r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программа разработана в соответствии со </w:t>
      </w:r>
      <w:hyperlink r:id="rId25" w:history="1">
        <w:r w:rsidRPr="000955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Стратегией устойчивого развития сельских территорий Российской Федерации на период до 2030 года</w:t>
        </w:r>
      </w:hyperlink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утвержденной </w:t>
      </w:r>
      <w:hyperlink r:id="rId26" w:history="1">
        <w:r w:rsidRPr="000955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распоряжением Правительства Российской Федерации от 02.02.2015 N 151-р</w:t>
        </w:r>
      </w:hyperlink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"Стратегия устойчивого развития сельских территорий"), </w:t>
      </w:r>
      <w:hyperlink r:id="rId27" w:history="1">
        <w:r w:rsidR="00D20C38" w:rsidRPr="000955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Стратегией социально-экономического развития Алтайского края до 2025 года</w:t>
        </w:r>
      </w:hyperlink>
      <w:r w:rsidR="00D20C38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утвержденной </w:t>
      </w:r>
      <w:hyperlink r:id="rId28" w:history="1">
        <w:r w:rsidR="00D20C38" w:rsidRPr="000955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 Алтайского края от 21.11.2012 N 86-ЗС</w:t>
        </w:r>
      </w:hyperlink>
      <w:r w:rsidR="00D20C38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государственной программой Российской Федерации "Комплексное развитие сельских территорий", утвержденной </w:t>
      </w:r>
      <w:hyperlink r:id="rId29" w:history="1">
        <w:r w:rsidRPr="000955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 Правительства</w:t>
        </w:r>
        <w:proofErr w:type="gramEnd"/>
        <w:r w:rsidRPr="000955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Российской Федерации от 31.05.2019 N 696</w:t>
        </w:r>
      </w:hyperlink>
      <w:r w:rsidR="007C024D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Государственной программ</w:t>
      </w:r>
      <w:r w:rsidR="002D04C0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</w:t>
      </w:r>
      <w:r w:rsidR="007C024D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Алтайского края "Комплексное развитие сельских территорий Алтайского края" </w:t>
      </w:r>
      <w:r w:rsidR="002D04C0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утвержденной постановлением Правительства Алтайского края   от 20 декабря 2019 года N 530</w:t>
      </w:r>
      <w:r w:rsidR="00D20C38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04C0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- "госпрограмма "Комплексное развитие сельских территорий").</w:t>
      </w:r>
      <w:r w:rsidR="007C024D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024D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7C024D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Президентом Российской Федерации </w:t>
      </w:r>
      <w:proofErr w:type="spellStart"/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В.В.Путиным</w:t>
      </w:r>
      <w:proofErr w:type="spellEnd"/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Послании Федеральному Собранию Российской Федерации от 01.03.2018 поставлена задача </w:t>
      </w:r>
      <w:proofErr w:type="gramStart"/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уделять</w:t>
      </w:r>
      <w:proofErr w:type="gramEnd"/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особое внимание "социальному, инфраструктурному развитию сельских территорий". Ее решение должно качественно изменить жизнь села, приблизить условия проживания в сельской местности к уровню городов, и в первую очередь, в части доступности объектов социальной</w:t>
      </w:r>
      <w:r w:rsidR="002D04C0"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транспортной инфраструктуры и жилищно-коммунального хозяйства.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30" w:history="1">
        <w:r w:rsidRPr="000955C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Pr="00095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определяет, что проводимая политика должна быть направлена на создание условий, обеспечивающих достойную жизнь и свободное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человека. Формирование единой государственной политики в отношении сельских территорий на долгосрочный период было определено в Стратегии устойчивого развития сельских территорий. Указанная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</w:t>
      </w:r>
      <w:proofErr w:type="gramStart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</w:t>
      </w:r>
      <w:proofErr w:type="gramEnd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обеспечит выполнение ими общенациональных функций - производственной, демографической, </w:t>
      </w:r>
      <w:proofErr w:type="spellStart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трудоресурсной</w:t>
      </w:r>
      <w:proofErr w:type="spellEnd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пространственно-коммуникационной, функции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вышесказанным</w:t>
      </w:r>
      <w:r w:rsidR="00D2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приоритетами </w:t>
      </w:r>
      <w:r w:rsidR="002D0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являются повышение уровня и качества жизни сельского населения, замедление процессов депопуляции и стабилизация численности сельского населения</w:t>
      </w:r>
      <w:r w:rsidR="00D2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района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благоприятных условий для развития экономического и человеческого потенциала.</w:t>
      </w:r>
    </w:p>
    <w:p w:rsidR="00503244" w:rsidRDefault="00503244" w:rsidP="0018099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0995" w:rsidRPr="000955C7" w:rsidRDefault="00180995" w:rsidP="0018099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2.2. Цели, задачи </w:t>
      </w:r>
      <w:r w:rsidR="0008697A"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муниципальной </w:t>
      </w: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</w:p>
    <w:p w:rsidR="00BD728D" w:rsidRPr="00180995" w:rsidRDefault="00180995" w:rsidP="00BD7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Целью </w:t>
      </w:r>
      <w:r w:rsidR="00B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является</w:t>
      </w:r>
      <w:r w:rsidR="00FF3D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благоприятных социально-экономических условий </w:t>
      </w:r>
      <w:r w:rsidR="00B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D728D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</w:t>
      </w:r>
      <w:r w:rsidR="00BD728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728D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и качества жизни</w:t>
      </w:r>
      <w:r w:rsidR="00B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Михайловского района,</w:t>
      </w:r>
      <w:r w:rsidR="00BD728D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r w:rsidR="00BD728D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экономического и человеческого потенциала</w:t>
      </w:r>
      <w:r w:rsidR="00B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D728D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</w:t>
      </w:r>
      <w:r w:rsidR="00BD72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728D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численности населения</w:t>
      </w:r>
      <w:r w:rsidR="00BD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района.</w:t>
      </w:r>
      <w:r w:rsidR="00BD728D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задачи, которые необходимо решить программными методами: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обеспечения сельского населения доступным и комфортным жильем;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и развитие инфраструктуры на сельских территориях;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придание современного облика сельским территориям.</w:t>
      </w:r>
    </w:p>
    <w:p w:rsidR="00D53A16" w:rsidRDefault="00D53A16" w:rsidP="0018099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0995" w:rsidRPr="000955C7" w:rsidRDefault="00180995" w:rsidP="0018099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2.3. Ожидаемые конечные результаты реализации </w:t>
      </w:r>
      <w:r w:rsidR="0008697A"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муниципальной </w:t>
      </w: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целью повышения эффективности работы по преодолению существующих территориальных различий в уровне и качестве жизни населения </w:t>
      </w:r>
      <w:r w:rsidR="0007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района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привлечение широкого круга участников. На основе муниципальн</w:t>
      </w:r>
      <w:r w:rsidR="00074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074B9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комплексного развития сельских территорий и при активном содействии предпринимательского сообщества и граждан в решении вопросов местного значения можно в достаточной мере улучшить качество и комфортность жизнедеятельности населения</w:t>
      </w:r>
      <w:r w:rsidR="0007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Реализация </w:t>
      </w:r>
      <w:r w:rsidR="0007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обеспечит достижение следующих положительных результатов</w:t>
      </w:r>
      <w:r w:rsidR="00D272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72C1" w:rsidRPr="00180995" w:rsidRDefault="00180995" w:rsidP="00D2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2C1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жилищных условий 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272C1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семей</w:t>
      </w:r>
      <w:r w:rsidR="00D272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72C1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проживающих на сельских территориях, которые построили (приобрели) жилье с использованием программных механизмов, </w:t>
      </w:r>
      <w:r w:rsidR="00D2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получения </w:t>
      </w:r>
      <w:r w:rsidR="00D272C1"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выплат;</w:t>
      </w:r>
    </w:p>
    <w:p w:rsidR="00D272C1" w:rsidRDefault="00D272C1" w:rsidP="00D2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2C1" w:rsidRPr="00180995" w:rsidRDefault="00D272C1" w:rsidP="00D2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(приобретение)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 жилья проживающими на сельских территориях гражданами, которые построили (приобрели) жилье с использованием программных механизмов,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получения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выплат;</w:t>
      </w:r>
    </w:p>
    <w:p w:rsidR="00D272C1" w:rsidRDefault="00D272C1" w:rsidP="00D2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2C1" w:rsidRPr="00180995" w:rsidRDefault="00D272C1" w:rsidP="00D2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в действие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по благоустройству, реализованных на сельских территориях;</w:t>
      </w:r>
    </w:p>
    <w:p w:rsidR="00D272C1" w:rsidRPr="00180995" w:rsidRDefault="00D272C1" w:rsidP="00D2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995" w:rsidRPr="000955C7" w:rsidRDefault="00180995" w:rsidP="002136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2.4. Срок реализации </w:t>
      </w:r>
      <w:r w:rsidR="00681BB7"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муниципальной </w:t>
      </w: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</w:p>
    <w:p w:rsid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Реализация </w:t>
      </w:r>
      <w:r w:rsidR="00681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будет осуществляться в 202</w:t>
      </w:r>
      <w:r w:rsidR="005650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- 2025 годы. Выделение этапов реализации Программы не предусматривается.</w:t>
      </w:r>
    </w:p>
    <w:p w:rsidR="0021363D" w:rsidRPr="00180995" w:rsidRDefault="0021363D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995" w:rsidRPr="000955C7" w:rsidRDefault="00180995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Обобщенная характеристика мероприятий </w:t>
      </w:r>
      <w:r w:rsidR="00681BB7"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муниципальной </w:t>
      </w: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Перечень мероприятий </w:t>
      </w:r>
      <w:r w:rsidR="00681B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сформирован в соответствии с основными направлениями Стратегии</w:t>
      </w:r>
      <w:r w:rsidR="00681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устойчивого развития сельских территорий</w:t>
      </w:r>
      <w:r w:rsidR="0021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госпрограммой "Комплексное развитие сельских территорий"</w:t>
      </w:r>
      <w:r w:rsidR="0021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Концепцией социально – экономического развития Михайловского района </w:t>
      </w:r>
      <w:r w:rsidR="0036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до 2025 года, </w:t>
      </w:r>
      <w:r w:rsidR="00681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анализа современного состояния и прогноз</w:t>
      </w:r>
      <w:r w:rsidR="00D53A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r w:rsidR="00681B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района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возможностей бюджетно</w:t>
      </w:r>
      <w:r w:rsidR="00D5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proofErr w:type="spellStart"/>
      <w:r w:rsidR="00D53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D5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 w:rsidR="0045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</w:t>
      </w:r>
      <w:r w:rsidR="00681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452A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 </w:t>
      </w:r>
      <w:r w:rsidR="00D5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D53A1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r w:rsidR="0035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жилищных условий проживающих на сельских территориях граждан путем строительства (приобретения) жилья с использованием социальных выплат; </w:t>
      </w:r>
    </w:p>
    <w:p w:rsidR="00327322" w:rsidRDefault="00327322" w:rsidP="0032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322" w:rsidRDefault="007960FE" w:rsidP="0032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36288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сельских территорий, путем</w:t>
      </w:r>
      <w:r w:rsid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7322" w:rsidRDefault="00327322" w:rsidP="0032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62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обустройств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327322" w:rsidRPr="00327322" w:rsidRDefault="00327322" w:rsidP="0032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обустройства 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пешеходных коммуникаций, в том числе тротуаров, аллей, дорожек, тропинок; </w:t>
      </w:r>
    </w:p>
    <w:p w:rsidR="00327322" w:rsidRPr="00327322" w:rsidRDefault="00327322" w:rsidP="0032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обустройств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колодцев и водоразборных колонок;</w:t>
      </w:r>
    </w:p>
    <w:p w:rsidR="00327322" w:rsidRPr="00327322" w:rsidRDefault="00327322" w:rsidP="0032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обустройств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 накопления твердых коммунальных отходов;</w:t>
      </w:r>
    </w:p>
    <w:p w:rsidR="00327322" w:rsidRPr="00327322" w:rsidRDefault="00327322" w:rsidP="0032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273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природных ландшафтов и историко-культурных памятников</w:t>
      </w:r>
      <w:r w:rsidR="00352B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7322" w:rsidRDefault="00327322" w:rsidP="009C3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B8" w:rsidRPr="00352BB8" w:rsidRDefault="00DD0103" w:rsidP="00DD010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Инициаторами проектов по реализации мероприятий </w:t>
      </w:r>
      <w:r w:rsidR="00C2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C27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2-4 </w:t>
      </w:r>
      <w:r w:rsidR="0068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могут быть </w:t>
      </w:r>
      <w:r w:rsidR="00352BB8" w:rsidRPr="0035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52BB8" w:rsidRPr="0035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самоуправления, некоммерческие организации, объединения граждан, организации и предприниматели, принявшие совместное решение о реализации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Такие проекты </w:t>
      </w:r>
      <w:r w:rsidR="00C27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действия программы будут включаться в плановые мероприятия соответствующего года  для реализации</w:t>
      </w:r>
      <w:r w:rsidR="00C50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995" w:rsidRPr="00180995" w:rsidRDefault="00180995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9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Общий объем финансовых ресурсов, необходимых для реализации </w:t>
      </w:r>
      <w:r w:rsidR="000869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 программы</w:t>
      </w:r>
      <w:r w:rsidRPr="001809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Финансирование </w:t>
      </w:r>
      <w:r w:rsidR="007D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осуществляется за счет средств;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краевого бюджета - в соответствии с законом Алтайского края о краевом бюджете на соответствующий финансовый год и на плановый период;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федерального бюджета - в соответствии с федеральным законом о федеральном бюджете на очередной финансовый год и на плановый период;</w:t>
      </w:r>
    </w:p>
    <w:p w:rsid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3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</w:t>
      </w:r>
      <w:r w:rsidR="000869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7D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0869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соответствии с решени</w:t>
      </w:r>
      <w:r w:rsidR="0008697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2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районного Собрания депутатов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</w:t>
      </w:r>
      <w:r w:rsidR="007D32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 и на плановый период;</w:t>
      </w:r>
    </w:p>
    <w:p w:rsidR="007D32C4" w:rsidRPr="00180995" w:rsidRDefault="007D32C4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0869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советов Михайловского района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 депутатов сельсоветов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 и на плановый период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внебюджетных источников - в соответствии с заявленными проектами. </w:t>
      </w:r>
    </w:p>
    <w:p w:rsidR="00180995" w:rsidRPr="00DD45B3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средств, предусмотренных на реализацию программных мероприятий, составляет 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25733,7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(в ценах соответствующих лет), в том числе:</w:t>
      </w:r>
    </w:p>
    <w:p w:rsidR="00B03FD5" w:rsidRPr="00DD45B3" w:rsidRDefault="00180995" w:rsidP="00B0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3FD5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B03FD5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– 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3528</w:t>
      </w:r>
      <w:r w:rsidR="00B03FD5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13,7</w:t>
      </w:r>
      <w:r w:rsidR="00B03FD5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B03FD5" w:rsidRDefault="00B03FD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995" w:rsidRPr="00DD45B3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</w:t>
      </w:r>
      <w:proofErr w:type="gramStart"/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аевого бюджета </w:t>
      </w:r>
      <w:r w:rsidR="00D272C1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14296,3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55,5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180995" w:rsidRPr="00DD45B3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счет средств местных бюджетов </w:t>
      </w:r>
      <w:r w:rsidR="00D272C1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4795</w:t>
      </w:r>
      <w:r w:rsidR="00D272C1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(</w:t>
      </w:r>
      <w:r w:rsidR="009A27ED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18,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180995" w:rsidRPr="00DD45B3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счет внебюджетных источников </w:t>
      </w:r>
      <w:r w:rsidR="00D272C1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3114,4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12,1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180995" w:rsidRPr="00DD45B3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Финансовые ресурсы направляются:</w:t>
      </w:r>
    </w:p>
    <w:p w:rsidR="00180995" w:rsidRPr="007D32C4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капитальные вложения - в объеме </w:t>
      </w:r>
      <w:r w:rsidR="00B03FD5">
        <w:rPr>
          <w:rFonts w:ascii="Times New Roman" w:eastAsia="Times New Roman" w:hAnsi="Times New Roman" w:cs="Times New Roman"/>
          <w:sz w:val="24"/>
          <w:szCs w:val="24"/>
          <w:lang w:eastAsia="ru-RU"/>
        </w:rPr>
        <w:t>25733,7</w:t>
      </w:r>
      <w:r w:rsidR="0008697A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составляет </w:t>
      </w:r>
      <w:r w:rsidR="00D272C1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общих затрат по </w:t>
      </w:r>
      <w:r w:rsidR="00D272C1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(далее - "общих затрат")</w:t>
      </w:r>
      <w:r w:rsidR="00D272C1" w:rsidRPr="00DD45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BB8" w:rsidRDefault="00352BB8" w:rsidP="00352BB8">
      <w:pPr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B8" w:rsidRPr="000955C7" w:rsidRDefault="00C50B0E" w:rsidP="00B53148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5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</w:t>
      </w:r>
      <w:r w:rsidR="00352BB8" w:rsidRPr="000955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и контроль реализации муниципальной программы</w:t>
      </w:r>
    </w:p>
    <w:p w:rsidR="008B5331" w:rsidRPr="00817187" w:rsidRDefault="008B5331" w:rsidP="003A6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2C2" w:rsidRPr="00817187" w:rsidRDefault="005832C2" w:rsidP="003A6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 </w:t>
      </w:r>
      <w:proofErr w:type="gramStart"/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настоящей программы осуществляет</w:t>
      </w:r>
      <w:r w:rsidR="003A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</w:t>
      </w:r>
      <w:r w:rsidR="00B5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17187">
        <w:rPr>
          <w:rFonts w:ascii="Times New Roman" w:hAnsi="Times New Roman" w:cs="Times New Roman"/>
          <w:sz w:val="24"/>
          <w:szCs w:val="24"/>
        </w:rPr>
        <w:t xml:space="preserve">Управление по ЖКХ, строительству, транспортному  обслуживанию, дорожной деятельности Администрации Михайловского района. </w:t>
      </w:r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32C2" w:rsidRPr="008B5331" w:rsidRDefault="005832C2" w:rsidP="003A68AB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Ответственный исполнитель </w:t>
      </w: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реализацию муниципальной программы, принимает решение о внесении изменений в муниципальную программу</w:t>
      </w:r>
      <w:r w:rsidR="003F1461"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</w:t>
      </w:r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установленными </w:t>
      </w:r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</w:t>
      </w:r>
      <w:r w:rsidRPr="00817187">
        <w:rPr>
          <w:rFonts w:ascii="Times New Roman" w:hAnsi="Times New Roman" w:cs="Times New Roman"/>
          <w:sz w:val="24"/>
          <w:szCs w:val="24"/>
        </w:rPr>
        <w:t>разработки, реализации и оценки эффективности муниципальных программ, утвержденным постановлением Администрации Михайловского района № 56 от 25.02.2020 г.</w:t>
      </w:r>
      <w:r w:rsidR="003F1461" w:rsidRPr="00817187">
        <w:rPr>
          <w:rFonts w:ascii="Times New Roman" w:hAnsi="Times New Roman" w:cs="Times New Roman"/>
          <w:sz w:val="24"/>
          <w:szCs w:val="24"/>
        </w:rPr>
        <w:t>,</w:t>
      </w:r>
      <w:r w:rsidRPr="00817187">
        <w:rPr>
          <w:rFonts w:ascii="Times New Roman" w:hAnsi="Times New Roman" w:cs="Times New Roman"/>
          <w:sz w:val="24"/>
          <w:szCs w:val="24"/>
        </w:rPr>
        <w:t xml:space="preserve"> </w:t>
      </w: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несет ответственность за достижение индикаторов муниципальной программы, а также конечных результатов ее реализации</w:t>
      </w:r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32C2" w:rsidRPr="008B5331" w:rsidRDefault="005832C2" w:rsidP="005832C2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</w:t>
      </w:r>
      <w:r w:rsidRPr="008B533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оценку эффективности реализации муниципальной программы</w:t>
      </w:r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</w:t>
      </w: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запрашивает </w:t>
      </w:r>
      <w:r w:rsidR="00B5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муниципальной программы информацию,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</w:t>
      </w:r>
      <w:r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 участникам муниципальной программы осуществить разработку отдельных мероприятий и планов их реализации</w:t>
      </w:r>
      <w:r w:rsidR="00817187"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одготавливает ежеквартальные и годовой отчеты и представляет их в отдел планирования и экономического анализа Главного управления</w:t>
      </w:r>
      <w:proofErr w:type="gramEnd"/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экономическому развитию и имущественным отношениям Администрации района.</w:t>
      </w:r>
    </w:p>
    <w:p w:rsidR="008B5331" w:rsidRPr="008B5331" w:rsidRDefault="008B5331" w:rsidP="008B5331">
      <w:pPr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187"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7187"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тветственный исполнитель</w:t>
      </w:r>
      <w:r w:rsidR="00817187"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187"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817187" w:rsidRPr="0081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екущее управление и мониторинг реализации муниципальной программы.</w:t>
      </w:r>
    </w:p>
    <w:p w:rsidR="008B5331" w:rsidRPr="008B5331" w:rsidRDefault="008B5331" w:rsidP="008B5331">
      <w:pPr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управления и контроля реализации муниципальной программы осуществляется:</w:t>
      </w:r>
    </w:p>
    <w:p w:rsidR="008B5331" w:rsidRPr="008B5331" w:rsidRDefault="008B5331" w:rsidP="008B5331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мониторинг реализации муниципальной программы на постоянной основе в течение всего срока реализации муниципальной программы (далее – мониторинг);</w:t>
      </w:r>
    </w:p>
    <w:p w:rsidR="008B5331" w:rsidRPr="008B5331" w:rsidRDefault="008B5331" w:rsidP="008B5331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годового отчета о ходе реализации и оценке эффективности муниципальной программы (далее - годовой отчет); </w:t>
      </w:r>
    </w:p>
    <w:p w:rsidR="008B5331" w:rsidRPr="008B5331" w:rsidRDefault="008B5331" w:rsidP="008B5331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сводного годового отчета о ходе реализации и оценке эффективности муниципальных программ (далее - сводный годовой отчет).</w:t>
      </w:r>
    </w:p>
    <w:p w:rsidR="008B5331" w:rsidRPr="008B5331" w:rsidRDefault="008B5331" w:rsidP="008B5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реализации муниципальных программ осуществляется ежеквартально. Объектом мониторинга является выполнение мероприятий программы в установленные сроки, сведения о финансировании муниципальной программы на отчетную дату, степень достижения плановых значений индикаторов муниципальной программы.</w:t>
      </w:r>
    </w:p>
    <w:p w:rsidR="008B5331" w:rsidRPr="008B5331" w:rsidRDefault="008B5331" w:rsidP="008B5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муниципальной программы в пределах своей компетенции ежеквартально, до 10-го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8B5331" w:rsidRPr="008B5331" w:rsidRDefault="008B5331" w:rsidP="008B5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ежеквартально, до 20-го числа месяца, следующего за отчетным кварталом, на основании информации, предоставленной участниками муниципальной программы, предоставляет информацию о реализации муниципальной программы в отдел планирования и экономического анализа Главного управления по экономическому развитию и имущественным отношениям Администрации района.</w:t>
      </w:r>
    </w:p>
    <w:p w:rsidR="008B5331" w:rsidRPr="008B5331" w:rsidRDefault="008B5331" w:rsidP="008B53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отчет подготавливается ответственным исполнителем до 15 февраля года, следующего </w:t>
      </w:r>
      <w:proofErr w:type="gramStart"/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направляется в отдел планирования и экономического анализа Главного управления по экономическому развитию и имущественным отношениям Администрации района.</w:t>
      </w:r>
    </w:p>
    <w:p w:rsidR="008B5331" w:rsidRPr="008B5331" w:rsidRDefault="008B5331" w:rsidP="008B53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отчет о ходе реализации муниципальной программы подлежит размещению на официальном сайте ответственного исполнителя при его наличии.  </w:t>
      </w:r>
    </w:p>
    <w:p w:rsidR="008B5331" w:rsidRPr="008B5331" w:rsidRDefault="008B5331" w:rsidP="008B53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оценки эффективности муниципальной программы принимается решение об объемах бюджетных ассигнований на ее реализацию на очередной финансовый год и плановый период или о досрочном прекращении реализации отдельных мероприятий или муниципальной </w:t>
      </w:r>
      <w:proofErr w:type="gramStart"/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8B5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начиная с очередного финансового года.</w:t>
      </w:r>
    </w:p>
    <w:p w:rsidR="008B5331" w:rsidRPr="008B5331" w:rsidRDefault="008B5331" w:rsidP="008B53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B8" w:rsidRPr="00352BB8" w:rsidRDefault="00352BB8" w:rsidP="00352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180995" w:rsidRPr="000955C7" w:rsidRDefault="00180995" w:rsidP="001809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6. Анализ рисков реализации </w:t>
      </w:r>
      <w:r w:rsidR="00D31EC2"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муниципальной </w:t>
      </w: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программы и описание мер управления рисками реализации </w:t>
      </w:r>
      <w:r w:rsidR="00D31EC2"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муниципальной </w:t>
      </w:r>
      <w:r w:rsidRPr="000955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реализации государственной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рискам, в том числе, относятся: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макроэкономические риски, связанные с возможностью ухудшения внутренней и внешней конъюнктуры, снижением темпов роста экономики и высокой инфляцией;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риски, связанные с возникновением бюджетного дефицита и вследствие этого с недостаточным уровнем бюджетного финансирования, несопоставимого с возможностями бюджетов всех уровней ни в среднесрочной, ни в долгосрочной перспективе;</w:t>
      </w:r>
      <w:proofErr w:type="gramEnd"/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торговые риски, связанные с изменением конъюнктуры </w:t>
      </w:r>
      <w:r w:rsidR="00D31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ценовыми колебаниями;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природные риски, связанные с нахождением территори</w:t>
      </w:r>
      <w:r w:rsidR="00D31EC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района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зон</w:t>
      </w:r>
      <w:r w:rsidR="00D31E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 и населения.</w:t>
      </w:r>
    </w:p>
    <w:p w:rsidR="00180995" w:rsidRPr="00180995" w:rsidRDefault="00180995" w:rsidP="00180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Управление указанными рисками предполагается осуществлять на основе постоянного мониторинга хода реализации </w:t>
      </w:r>
      <w:r w:rsidR="00D31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180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разработки при необходимости предложений по ее корректировке.</w:t>
      </w:r>
    </w:p>
    <w:p w:rsidR="00803B6E" w:rsidRPr="005C33CD" w:rsidRDefault="00803B6E" w:rsidP="0018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B12" w:rsidRPr="000955C7" w:rsidRDefault="005C33CD" w:rsidP="002633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55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</w:t>
      </w:r>
      <w:r w:rsidR="00263326" w:rsidRPr="000955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Методика </w:t>
      </w:r>
      <w:r w:rsidR="00435B12" w:rsidRPr="000955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оценки эффективности</w:t>
      </w:r>
      <w:r w:rsidR="00263326" w:rsidRPr="000955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35B12" w:rsidRPr="000955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12" w:rsidRPr="00435B12" w:rsidRDefault="00435B12" w:rsidP="00435B1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Комплексная оценка эффективности реализации муниципальной программы (далее – «муниципальная программа») проводится на основе оценок по трем критериям: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достижения целей и решения задач муниципальной программы;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запланированному уровню затрат и эффективности использования средств муниципального бюджета муниципальной программы;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реализации мероп</w:t>
      </w:r>
      <w:r w:rsidR="00263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 муниципальной программы.</w:t>
      </w:r>
    </w:p>
    <w:p w:rsidR="00435B12" w:rsidRPr="00435B12" w:rsidRDefault="00435B12" w:rsidP="00435B12">
      <w:pPr>
        <w:tabs>
          <w:tab w:val="left" w:pos="709"/>
        </w:tabs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435B12" w:rsidRPr="00435B12" w:rsidRDefault="00435B12" w:rsidP="00435B12">
      <w:pPr>
        <w:tabs>
          <w:tab w:val="left" w:pos="709"/>
        </w:tabs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12" w:rsidRPr="00435B12" w:rsidRDefault="00435B12" w:rsidP="00435B12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End"/>
    </w:p>
    <w:p w:rsidR="00435B12" w:rsidRPr="00435B12" w:rsidRDefault="00435B12" w:rsidP="00435B12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(1/m) </w:t>
      </w:r>
      <w:proofErr w:type="gramStart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*  </w:t>
      </w:r>
      <w:proofErr w:type="gram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5"/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),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i=1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 степени достижения цели, решения задачи муниципальной программы;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оценка значения i-</w:t>
      </w: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 выполнения муниципальной программы, отражающего степень достижения цели, решения соответствующей задачи;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proofErr w:type="gram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5"/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 значений.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значения i-</w:t>
      </w: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 муниципальной программы производится по формуле: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)*100%,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значение i-</w:t>
      </w: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 муниципальной программы;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плановое значение i-</w:t>
      </w: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 муниципальной программы (для индикаторов, желаемой тенденцией развития которых является рост значений) или: 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) *100% (для индикаторов, желаемой тенденцией развития которых является снижение значений).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превышения 100% выполнения расчетного значения показателя, значение показателя принимается </w:t>
      </w:r>
      <w:proofErr w:type="gramStart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</w:t>
      </w:r>
      <w:proofErr w:type="gram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100%.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*100%,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где: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уровень финансирования реализации мероприятий муниципальной программы;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</w:t>
      </w:r>
      <w:proofErr w:type="gram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финансовых ресурсов, направленный на реализацию мероприятий муниципальной программы;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</w:t>
      </w:r>
      <w:proofErr w:type="gram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End"/>
    </w:p>
    <w:p w:rsidR="00435B12" w:rsidRPr="00435B12" w:rsidRDefault="00435B12" w:rsidP="00435B12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=</w:t>
      </w:r>
      <w:proofErr w:type="gramEnd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(1/n) *  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5"/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j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*100%),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j=1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 степени реализации мероприятий муниципальной программы;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435B1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j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показатель достижения ожидаемого непосредственного результата  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непосредственного результата - как «0»;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включенных в муниципальную программу;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5"/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 значений.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</w:t>
      </w:r>
      <w:proofErr w:type="spellEnd"/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)/3,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  <w:r w:rsidRPr="0043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комплексная оценка.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Реализация муниципальной программы может характеризоваться: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 уровнем эффективности;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 уровнем эффективности;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низким уровнем эффективности.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435B12" w:rsidRPr="00435B12" w:rsidRDefault="00435B12" w:rsidP="00435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435B12" w:rsidRPr="00435B12" w:rsidRDefault="00435B12" w:rsidP="00435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435B12" w:rsidRPr="00435B12" w:rsidRDefault="00435B12" w:rsidP="00435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901" w:rsidRPr="005C33CD" w:rsidRDefault="00854901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901" w:rsidRPr="005C33CD" w:rsidRDefault="00854901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901" w:rsidRPr="005C33CD" w:rsidRDefault="00854901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4901" w:rsidRPr="005C33CD" w:rsidSect="00D43BB6">
          <w:pgSz w:w="11906" w:h="16838"/>
          <w:pgMar w:top="851" w:right="707" w:bottom="568" w:left="993" w:header="708" w:footer="708" w:gutter="0"/>
          <w:cols w:space="708"/>
          <w:docGrid w:linePitch="360"/>
        </w:sectPr>
      </w:pPr>
    </w:p>
    <w:p w:rsidR="00246608" w:rsidRPr="00246608" w:rsidRDefault="00246608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об индикаторах муниципальной программы </w:t>
      </w:r>
    </w:p>
    <w:p w:rsidR="00246608" w:rsidRPr="00246608" w:rsidRDefault="00246608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</w:t>
      </w:r>
      <w:proofErr w:type="gramStart"/>
      <w:r w:rsidRPr="002466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значениях</w:t>
      </w:r>
      <w:proofErr w:type="gramEnd"/>
    </w:p>
    <w:p w:rsidR="00246608" w:rsidRPr="00246608" w:rsidRDefault="00246608" w:rsidP="00246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304"/>
        <w:gridCol w:w="952"/>
        <w:gridCol w:w="993"/>
        <w:gridCol w:w="1660"/>
        <w:gridCol w:w="992"/>
        <w:gridCol w:w="900"/>
        <w:gridCol w:w="1045"/>
        <w:gridCol w:w="992"/>
        <w:gridCol w:w="1033"/>
      </w:tblGrid>
      <w:tr w:rsidR="00246608" w:rsidRPr="00246608" w:rsidTr="00854901">
        <w:tc>
          <w:tcPr>
            <w:tcW w:w="642" w:type="dxa"/>
            <w:vMerge w:val="restart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04" w:type="dxa"/>
            <w:vMerge w:val="restart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индикатора (показателя)</w:t>
            </w:r>
          </w:p>
        </w:tc>
        <w:tc>
          <w:tcPr>
            <w:tcW w:w="952" w:type="dxa"/>
            <w:vMerge w:val="restart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615" w:type="dxa"/>
            <w:gridSpan w:val="7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 годам</w:t>
            </w:r>
          </w:p>
        </w:tc>
      </w:tr>
      <w:tr w:rsidR="00246608" w:rsidRPr="00246608" w:rsidTr="00854901">
        <w:tc>
          <w:tcPr>
            <w:tcW w:w="642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246608" w:rsidRPr="00246608" w:rsidRDefault="00854901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246608"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(факт)</w:t>
            </w:r>
          </w:p>
        </w:tc>
        <w:tc>
          <w:tcPr>
            <w:tcW w:w="1660" w:type="dxa"/>
            <w:vMerge w:val="restart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разработки муниципальной программы </w:t>
            </w:r>
          </w:p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4962" w:type="dxa"/>
            <w:gridSpan w:val="5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246608" w:rsidRPr="00246608" w:rsidTr="00854901">
        <w:tc>
          <w:tcPr>
            <w:tcW w:w="642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4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54901" w:rsidRDefault="00854901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00" w:type="dxa"/>
          </w:tcPr>
          <w:p w:rsidR="00854901" w:rsidRDefault="00854901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45" w:type="dxa"/>
          </w:tcPr>
          <w:p w:rsidR="00854901" w:rsidRDefault="00854901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246608"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854901" w:rsidRDefault="00854901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246608" w:rsidRPr="00246608" w:rsidRDefault="00854901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33" w:type="dxa"/>
          </w:tcPr>
          <w:p w:rsidR="00854901" w:rsidRDefault="00854901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246608"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246608" w:rsidRPr="00246608" w:rsidTr="00854901">
        <w:tc>
          <w:tcPr>
            <w:tcW w:w="642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4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0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5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3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46608" w:rsidRPr="00246608" w:rsidTr="00854901">
        <w:tc>
          <w:tcPr>
            <w:tcW w:w="15513" w:type="dxa"/>
            <w:gridSpan w:val="10"/>
          </w:tcPr>
          <w:p w:rsidR="00246608" w:rsidRPr="00246608" w:rsidRDefault="004245D5" w:rsidP="0042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Муниципальная </w:t>
            </w:r>
            <w:r w:rsidRPr="0018099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</w:t>
            </w:r>
            <w:r w:rsidRPr="0018099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"Комплексное развитие сельских территорий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Михайловского района</w:t>
            </w:r>
            <w:r w:rsidRPr="0018099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"</w:t>
            </w:r>
          </w:p>
        </w:tc>
      </w:tr>
      <w:tr w:rsidR="005C33CD" w:rsidRPr="00246608" w:rsidTr="00854901">
        <w:tc>
          <w:tcPr>
            <w:tcW w:w="642" w:type="dxa"/>
          </w:tcPr>
          <w:p w:rsidR="005C33CD" w:rsidRPr="00246608" w:rsidRDefault="00D37A81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4" w:type="dxa"/>
          </w:tcPr>
          <w:p w:rsidR="005C33CD" w:rsidRPr="00246608" w:rsidRDefault="005C33CD" w:rsidP="0016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сельских семей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улучшивших жилищные условия с использованием программных механизмов, </w:t>
            </w:r>
            <w:r w:rsidR="0016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получение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выплат</w:t>
            </w:r>
          </w:p>
        </w:tc>
        <w:tc>
          <w:tcPr>
            <w:tcW w:w="952" w:type="dxa"/>
          </w:tcPr>
          <w:p w:rsidR="005C33CD" w:rsidRPr="00246608" w:rsidRDefault="005C33CD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3" w:type="dxa"/>
          </w:tcPr>
          <w:p w:rsidR="005C33CD" w:rsidRPr="00246608" w:rsidRDefault="001F793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</w:tcPr>
          <w:p w:rsidR="005C33CD" w:rsidRPr="00246608" w:rsidRDefault="005C33CD" w:rsidP="0010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5C33CD" w:rsidRPr="00246608" w:rsidRDefault="00C32030" w:rsidP="0010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5C33CD" w:rsidRPr="00246608" w:rsidRDefault="005C33CD" w:rsidP="0010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</w:tcPr>
          <w:p w:rsidR="005C33CD" w:rsidRPr="00246608" w:rsidRDefault="005C33CD" w:rsidP="0010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5C33CD" w:rsidRPr="00246608" w:rsidRDefault="005C33CD" w:rsidP="0010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5C33CD" w:rsidRPr="00246608" w:rsidRDefault="005C33CD" w:rsidP="0010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C33CD" w:rsidRPr="00246608" w:rsidTr="00854901">
        <w:tc>
          <w:tcPr>
            <w:tcW w:w="642" w:type="dxa"/>
          </w:tcPr>
          <w:p w:rsidR="005C33CD" w:rsidRPr="00246608" w:rsidRDefault="00D37A81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4" w:type="dxa"/>
          </w:tcPr>
          <w:p w:rsidR="005C33CD" w:rsidRPr="00246608" w:rsidRDefault="005C33CD" w:rsidP="0016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жилых помещений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(жилых домов), введенных (приобретенных) проживающими на сельских территориях гражданами, которые построили (приобрели) жилье с использованием программных механизмов, </w:t>
            </w:r>
            <w:r w:rsidR="0016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получение </w:t>
            </w: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выплат</w:t>
            </w:r>
          </w:p>
        </w:tc>
        <w:tc>
          <w:tcPr>
            <w:tcW w:w="952" w:type="dxa"/>
          </w:tcPr>
          <w:p w:rsidR="005C33CD" w:rsidRPr="00246608" w:rsidRDefault="005C33CD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</w:tcPr>
          <w:p w:rsidR="005C33CD" w:rsidRPr="00246608" w:rsidRDefault="001F793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830,1</w:t>
            </w:r>
          </w:p>
        </w:tc>
        <w:tc>
          <w:tcPr>
            <w:tcW w:w="1660" w:type="dxa"/>
          </w:tcPr>
          <w:p w:rsidR="005C33CD" w:rsidRPr="00246608" w:rsidRDefault="005C33CD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161,2</w:t>
            </w:r>
          </w:p>
        </w:tc>
        <w:tc>
          <w:tcPr>
            <w:tcW w:w="992" w:type="dxa"/>
          </w:tcPr>
          <w:p w:rsidR="005C33CD" w:rsidRPr="00246608" w:rsidRDefault="00C3203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5C33CD" w:rsidRPr="00246608" w:rsidRDefault="00C3203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45" w:type="dxa"/>
          </w:tcPr>
          <w:p w:rsidR="005C33CD" w:rsidRPr="00246608" w:rsidRDefault="00C3203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</w:tcPr>
          <w:p w:rsidR="005C33CD" w:rsidRPr="00246608" w:rsidRDefault="00C3203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33" w:type="dxa"/>
          </w:tcPr>
          <w:p w:rsidR="005C33CD" w:rsidRPr="00246608" w:rsidRDefault="005C33CD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5C33CD" w:rsidRPr="00246608" w:rsidTr="00854901">
        <w:tc>
          <w:tcPr>
            <w:tcW w:w="642" w:type="dxa"/>
          </w:tcPr>
          <w:p w:rsidR="005C33CD" w:rsidRPr="00246608" w:rsidRDefault="00D37A81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4" w:type="dxa"/>
          </w:tcPr>
          <w:p w:rsidR="005C33CD" w:rsidRPr="00246608" w:rsidRDefault="005C33CD" w:rsidP="0085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действие проектов по благоустройству</w:t>
            </w:r>
          </w:p>
        </w:tc>
        <w:tc>
          <w:tcPr>
            <w:tcW w:w="952" w:type="dxa"/>
          </w:tcPr>
          <w:p w:rsidR="005C33CD" w:rsidRPr="00246608" w:rsidRDefault="005C33CD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3" w:type="dxa"/>
          </w:tcPr>
          <w:p w:rsidR="005C33CD" w:rsidRPr="00246608" w:rsidRDefault="001F793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0" w:type="dxa"/>
          </w:tcPr>
          <w:p w:rsidR="005C33CD" w:rsidRPr="00246608" w:rsidRDefault="00A0150E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5C33CD" w:rsidRPr="00246608" w:rsidRDefault="003E2423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</w:tcPr>
          <w:p w:rsidR="005C33CD" w:rsidRPr="00246608" w:rsidRDefault="003E2423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</w:tcPr>
          <w:p w:rsidR="005C33CD" w:rsidRPr="00246608" w:rsidRDefault="003E2423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5C33CD" w:rsidRPr="00246608" w:rsidRDefault="005C33CD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5C33CD" w:rsidRPr="00246608" w:rsidRDefault="005C33CD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246608" w:rsidRPr="00246608" w:rsidRDefault="00246608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608" w:rsidRPr="00246608" w:rsidRDefault="00246608" w:rsidP="00246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4AE" w:rsidRDefault="00A244AE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4AE" w:rsidRDefault="00A244AE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4AE" w:rsidRDefault="00A244AE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4AE" w:rsidRDefault="00A244AE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4AE" w:rsidRDefault="00A244AE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3C6" w:rsidRDefault="00A823C6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3C6" w:rsidRDefault="00A823C6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3C6" w:rsidRDefault="00A823C6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1" w:rsidRDefault="00D37A81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1" w:rsidRDefault="00D37A81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1" w:rsidRDefault="00D37A81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81" w:rsidRDefault="00D37A81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C2" w:rsidRDefault="00246608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мероприятий </w:t>
      </w:r>
    </w:p>
    <w:p w:rsidR="00246608" w:rsidRPr="008F117E" w:rsidRDefault="00246608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программы</w:t>
      </w:r>
      <w:r w:rsidR="00FF3DC2" w:rsidRPr="008F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DC2" w:rsidRPr="008F11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"Комплексное развитие сельских территорий Михайловского района"</w:t>
      </w:r>
    </w:p>
    <w:p w:rsidR="00246608" w:rsidRPr="00246608" w:rsidRDefault="00246608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282"/>
        <w:gridCol w:w="1134"/>
        <w:gridCol w:w="4819"/>
        <w:gridCol w:w="851"/>
        <w:gridCol w:w="851"/>
        <w:gridCol w:w="851"/>
        <w:gridCol w:w="850"/>
        <w:gridCol w:w="992"/>
        <w:gridCol w:w="993"/>
        <w:gridCol w:w="1512"/>
      </w:tblGrid>
      <w:tr w:rsidR="00246608" w:rsidRPr="00246608" w:rsidTr="007F7819">
        <w:tc>
          <w:tcPr>
            <w:tcW w:w="520" w:type="dxa"/>
            <w:vMerge w:val="restart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2" w:type="dxa"/>
            <w:vMerge w:val="restart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Цель, задача, </w:t>
            </w:r>
          </w:p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134" w:type="dxa"/>
            <w:vMerge w:val="restart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4819" w:type="dxa"/>
            <w:vMerge w:val="restart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5388" w:type="dxa"/>
            <w:gridSpan w:val="6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расходов, тыс. рублей</w:t>
            </w:r>
          </w:p>
        </w:tc>
        <w:tc>
          <w:tcPr>
            <w:tcW w:w="1512" w:type="dxa"/>
            <w:vMerge w:val="restart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4245D5" w:rsidRPr="00246608" w:rsidTr="007F7819">
        <w:tc>
          <w:tcPr>
            <w:tcW w:w="520" w:type="dxa"/>
            <w:vMerge/>
          </w:tcPr>
          <w:p w:rsidR="004245D5" w:rsidRPr="00246608" w:rsidRDefault="004245D5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4245D5" w:rsidRPr="00246608" w:rsidRDefault="004245D5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245D5" w:rsidRPr="00246608" w:rsidRDefault="004245D5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4245D5" w:rsidRPr="00246608" w:rsidRDefault="004245D5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245D5" w:rsidRDefault="004245D5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245D5" w:rsidRPr="00246608" w:rsidRDefault="004245D5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4245D5" w:rsidRDefault="004245D5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4245D5" w:rsidRPr="00246608" w:rsidRDefault="004245D5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4245D5" w:rsidRDefault="004245D5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245D5" w:rsidRPr="00246608" w:rsidRDefault="004245D5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4245D5" w:rsidRDefault="004245D5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4245D5" w:rsidRPr="00246608" w:rsidRDefault="004245D5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4245D5" w:rsidRDefault="004245D5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245D5" w:rsidRPr="00246608" w:rsidRDefault="004245D5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4245D5" w:rsidRPr="00246608" w:rsidRDefault="004245D5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vMerge/>
          </w:tcPr>
          <w:p w:rsidR="004245D5" w:rsidRPr="00246608" w:rsidRDefault="004245D5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608" w:rsidRPr="00246608" w:rsidTr="007F7819">
        <w:tc>
          <w:tcPr>
            <w:tcW w:w="520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2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9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2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46608" w:rsidRPr="00246608" w:rsidTr="007F7819">
        <w:tc>
          <w:tcPr>
            <w:tcW w:w="520" w:type="dxa"/>
            <w:vMerge w:val="restart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2" w:type="dxa"/>
            <w:vMerge w:val="restart"/>
          </w:tcPr>
          <w:p w:rsidR="00246608" w:rsidRPr="007F7819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1</w:t>
            </w:r>
          </w:p>
          <w:p w:rsidR="00FF3DC2" w:rsidRPr="007F7819" w:rsidRDefault="00A244AE" w:rsidP="007F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FF3DC2"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оздание благоприятных социально-экономических условий для повышения уровня и качества жизни населения Михайловского района, развития экономического и человеческого потенциала, стабилизации численности населения Михайловского района </w:t>
            </w:r>
          </w:p>
        </w:tc>
        <w:tc>
          <w:tcPr>
            <w:tcW w:w="1134" w:type="dxa"/>
            <w:vMerge w:val="restart"/>
          </w:tcPr>
          <w:p w:rsidR="00246608" w:rsidRPr="007F7819" w:rsidRDefault="00B80C54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4819" w:type="dxa"/>
            <w:vMerge w:val="restart"/>
          </w:tcPr>
          <w:p w:rsidR="00246608" w:rsidRPr="007F7819" w:rsidRDefault="00B80C54" w:rsidP="00A3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Администрации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Ащегульского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Ракитовского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Николаевского, 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Полуямского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Назаровского сельсоветов,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Малиновоозерского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поссовета, индивидуальные предприниматели осуществляющие деятельность на территории Михайловского района, 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поселений района</w:t>
            </w:r>
          </w:p>
        </w:tc>
        <w:tc>
          <w:tcPr>
            <w:tcW w:w="851" w:type="dxa"/>
          </w:tcPr>
          <w:p w:rsidR="00246608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6823,7</w:t>
            </w:r>
          </w:p>
        </w:tc>
        <w:tc>
          <w:tcPr>
            <w:tcW w:w="851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9390</w:t>
            </w:r>
          </w:p>
        </w:tc>
        <w:tc>
          <w:tcPr>
            <w:tcW w:w="851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</w:t>
            </w:r>
          </w:p>
        </w:tc>
        <w:tc>
          <w:tcPr>
            <w:tcW w:w="850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2384</w:t>
            </w:r>
          </w:p>
        </w:tc>
        <w:tc>
          <w:tcPr>
            <w:tcW w:w="992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</w:t>
            </w:r>
          </w:p>
        </w:tc>
        <w:tc>
          <w:tcPr>
            <w:tcW w:w="993" w:type="dxa"/>
          </w:tcPr>
          <w:p w:rsidR="00246608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25733,7</w:t>
            </w:r>
          </w:p>
        </w:tc>
        <w:tc>
          <w:tcPr>
            <w:tcW w:w="1512" w:type="dxa"/>
          </w:tcPr>
          <w:p w:rsidR="00246608" w:rsidRPr="00246608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246608" w:rsidRPr="00246608" w:rsidTr="007F7819">
        <w:tc>
          <w:tcPr>
            <w:tcW w:w="520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246608" w:rsidRPr="007F7819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6608" w:rsidRPr="007F7819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246608" w:rsidRPr="007F7819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246608" w:rsidRPr="00246608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246608" w:rsidRPr="00246608" w:rsidTr="007F7819">
        <w:tc>
          <w:tcPr>
            <w:tcW w:w="520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246608" w:rsidRPr="007F7819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6608" w:rsidRPr="007F7819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246608" w:rsidRPr="007F7819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6608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851" w:type="dxa"/>
          </w:tcPr>
          <w:p w:rsidR="00246608" w:rsidRPr="00246608" w:rsidRDefault="008836BE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246608" w:rsidRPr="00246608" w:rsidRDefault="008836BE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246608" w:rsidRPr="00246608" w:rsidRDefault="008836BE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46608" w:rsidRPr="00246608" w:rsidRDefault="008836BE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246608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1512" w:type="dxa"/>
          </w:tcPr>
          <w:p w:rsidR="00246608" w:rsidRPr="00246608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246608" w:rsidRPr="00246608" w:rsidTr="007F7819">
        <w:tc>
          <w:tcPr>
            <w:tcW w:w="520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246608" w:rsidRPr="007F7819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6608" w:rsidRPr="007F7819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246608" w:rsidRPr="007F7819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6608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1068,3</w:t>
            </w:r>
          </w:p>
        </w:tc>
        <w:tc>
          <w:tcPr>
            <w:tcW w:w="851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6578</w:t>
            </w:r>
          </w:p>
        </w:tc>
        <w:tc>
          <w:tcPr>
            <w:tcW w:w="851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3361,4</w:t>
            </w:r>
          </w:p>
        </w:tc>
        <w:tc>
          <w:tcPr>
            <w:tcW w:w="850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1661,8</w:t>
            </w:r>
          </w:p>
        </w:tc>
        <w:tc>
          <w:tcPr>
            <w:tcW w:w="992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1626,8</w:t>
            </w:r>
          </w:p>
        </w:tc>
        <w:tc>
          <w:tcPr>
            <w:tcW w:w="993" w:type="dxa"/>
          </w:tcPr>
          <w:p w:rsidR="00246608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14296,3</w:t>
            </w:r>
          </w:p>
        </w:tc>
        <w:tc>
          <w:tcPr>
            <w:tcW w:w="1512" w:type="dxa"/>
          </w:tcPr>
          <w:p w:rsidR="00246608" w:rsidRPr="00246608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246608" w:rsidRPr="00246608" w:rsidTr="007F7819">
        <w:tc>
          <w:tcPr>
            <w:tcW w:w="520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246608" w:rsidRPr="007F7819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6608" w:rsidRPr="007F7819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246608" w:rsidRPr="007F7819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6608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851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</w:t>
            </w:r>
          </w:p>
        </w:tc>
        <w:tc>
          <w:tcPr>
            <w:tcW w:w="851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0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93" w:type="dxa"/>
          </w:tcPr>
          <w:p w:rsidR="00246608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4795</w:t>
            </w:r>
          </w:p>
        </w:tc>
        <w:tc>
          <w:tcPr>
            <w:tcW w:w="1512" w:type="dxa"/>
          </w:tcPr>
          <w:p w:rsidR="00246608" w:rsidRPr="00246608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246608" w:rsidRPr="00246608" w:rsidTr="007F7819">
        <w:trPr>
          <w:trHeight w:val="3114"/>
        </w:trPr>
        <w:tc>
          <w:tcPr>
            <w:tcW w:w="520" w:type="dxa"/>
            <w:vMerge/>
          </w:tcPr>
          <w:p w:rsidR="00246608" w:rsidRPr="00246608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246608" w:rsidRPr="007F7819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6608" w:rsidRPr="007F7819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246608" w:rsidRPr="007F7819" w:rsidRDefault="00246608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6608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622,4</w:t>
            </w:r>
          </w:p>
        </w:tc>
        <w:tc>
          <w:tcPr>
            <w:tcW w:w="851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51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490,6</w:t>
            </w:r>
          </w:p>
        </w:tc>
        <w:tc>
          <w:tcPr>
            <w:tcW w:w="850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512,2</w:t>
            </w:r>
          </w:p>
        </w:tc>
        <w:tc>
          <w:tcPr>
            <w:tcW w:w="992" w:type="dxa"/>
          </w:tcPr>
          <w:p w:rsidR="00246608" w:rsidRPr="00246608" w:rsidRDefault="00A346E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532,2</w:t>
            </w:r>
          </w:p>
        </w:tc>
        <w:tc>
          <w:tcPr>
            <w:tcW w:w="993" w:type="dxa"/>
          </w:tcPr>
          <w:p w:rsidR="00246608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3114,4</w:t>
            </w:r>
          </w:p>
        </w:tc>
        <w:tc>
          <w:tcPr>
            <w:tcW w:w="1512" w:type="dxa"/>
          </w:tcPr>
          <w:p w:rsidR="00246608" w:rsidRPr="00246608" w:rsidRDefault="00246608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3965DC" w:rsidRPr="00246608" w:rsidTr="007F7819">
        <w:tc>
          <w:tcPr>
            <w:tcW w:w="520" w:type="dxa"/>
            <w:vMerge w:val="restart"/>
          </w:tcPr>
          <w:p w:rsidR="003965DC" w:rsidRPr="00246608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2" w:type="dxa"/>
            <w:vMerge w:val="restart"/>
          </w:tcPr>
          <w:p w:rsidR="003965DC" w:rsidRPr="007F7819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</w:p>
          <w:p w:rsidR="003965DC" w:rsidRPr="007F7819" w:rsidRDefault="003965DC" w:rsidP="00891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условий для обеспечения сельского населения доступным и комфортным жильем</w:t>
            </w:r>
          </w:p>
        </w:tc>
        <w:tc>
          <w:tcPr>
            <w:tcW w:w="1134" w:type="dxa"/>
            <w:vMerge w:val="restart"/>
          </w:tcPr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4819" w:type="dxa"/>
            <w:vMerge w:val="restart"/>
          </w:tcPr>
          <w:p w:rsidR="003965DC" w:rsidRPr="007F7819" w:rsidRDefault="003965DC" w:rsidP="00B8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края, Администрация Михайловского района,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Михайловского района</w:t>
            </w:r>
          </w:p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6147F8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1474,7</w:t>
            </w:r>
          </w:p>
        </w:tc>
        <w:tc>
          <w:tcPr>
            <w:tcW w:w="851" w:type="dxa"/>
          </w:tcPr>
          <w:p w:rsidR="003965DC" w:rsidRPr="006147F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851" w:type="dxa"/>
          </w:tcPr>
          <w:p w:rsidR="003965DC" w:rsidRPr="006147F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850" w:type="dxa"/>
          </w:tcPr>
          <w:p w:rsidR="003965DC" w:rsidRPr="006147F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1674</w:t>
            </w:r>
          </w:p>
        </w:tc>
        <w:tc>
          <w:tcPr>
            <w:tcW w:w="992" w:type="dxa"/>
          </w:tcPr>
          <w:p w:rsidR="003965DC" w:rsidRPr="006147F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1674</w:t>
            </w:r>
          </w:p>
        </w:tc>
        <w:tc>
          <w:tcPr>
            <w:tcW w:w="993" w:type="dxa"/>
          </w:tcPr>
          <w:p w:rsidR="003965DC" w:rsidRPr="006147F8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8914,7</w:t>
            </w:r>
          </w:p>
        </w:tc>
        <w:tc>
          <w:tcPr>
            <w:tcW w:w="1512" w:type="dxa"/>
          </w:tcPr>
          <w:p w:rsidR="003965DC" w:rsidRPr="00246608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3965DC" w:rsidRPr="00246608" w:rsidTr="007F7819">
        <w:tc>
          <w:tcPr>
            <w:tcW w:w="520" w:type="dxa"/>
            <w:vMerge/>
          </w:tcPr>
          <w:p w:rsidR="003965DC" w:rsidRPr="00246608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3965DC" w:rsidRPr="007F7819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246608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965DC" w:rsidRPr="00246608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12" w:type="dxa"/>
          </w:tcPr>
          <w:p w:rsidR="003965DC" w:rsidRPr="00246608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3965DC" w:rsidRPr="00246608" w:rsidTr="007F7819">
        <w:tc>
          <w:tcPr>
            <w:tcW w:w="520" w:type="dxa"/>
            <w:vMerge/>
          </w:tcPr>
          <w:p w:rsidR="003965DC" w:rsidRPr="00246608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3965DC" w:rsidRPr="007F7819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246608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965DC" w:rsidRPr="00246608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3965DC" w:rsidRPr="00246608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3965DC" w:rsidRPr="00246608" w:rsidTr="007F7819">
        <w:tc>
          <w:tcPr>
            <w:tcW w:w="520" w:type="dxa"/>
            <w:vMerge/>
          </w:tcPr>
          <w:p w:rsidR="003965DC" w:rsidRPr="00246608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3965DC" w:rsidRPr="007F7819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246608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1032,3</w:t>
            </w:r>
          </w:p>
        </w:tc>
        <w:tc>
          <w:tcPr>
            <w:tcW w:w="851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851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911,4</w:t>
            </w:r>
          </w:p>
        </w:tc>
        <w:tc>
          <w:tcPr>
            <w:tcW w:w="850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1171,8</w:t>
            </w:r>
          </w:p>
        </w:tc>
        <w:tc>
          <w:tcPr>
            <w:tcW w:w="992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1171,8</w:t>
            </w:r>
          </w:p>
        </w:tc>
        <w:tc>
          <w:tcPr>
            <w:tcW w:w="993" w:type="dxa"/>
          </w:tcPr>
          <w:p w:rsidR="003965DC" w:rsidRPr="00FC4910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6240,3</w:t>
            </w:r>
          </w:p>
        </w:tc>
        <w:tc>
          <w:tcPr>
            <w:tcW w:w="1512" w:type="dxa"/>
          </w:tcPr>
          <w:p w:rsidR="003965DC" w:rsidRPr="00246608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3965DC" w:rsidRPr="00246608" w:rsidTr="007F7819">
        <w:tc>
          <w:tcPr>
            <w:tcW w:w="520" w:type="dxa"/>
            <w:vMerge/>
          </w:tcPr>
          <w:p w:rsidR="003965DC" w:rsidRPr="00246608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3965DC" w:rsidRPr="007F7819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246608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965DC" w:rsidRPr="00FC4910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3965DC" w:rsidRPr="00246608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3965DC" w:rsidRPr="00246608" w:rsidTr="007F7819">
        <w:tc>
          <w:tcPr>
            <w:tcW w:w="520" w:type="dxa"/>
            <w:vMerge/>
          </w:tcPr>
          <w:p w:rsidR="003965DC" w:rsidRPr="00246608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3965DC" w:rsidRPr="007F7819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3965DC" w:rsidRPr="007F7819" w:rsidRDefault="003965DC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5DC" w:rsidRPr="00246608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442,4</w:t>
            </w:r>
          </w:p>
        </w:tc>
        <w:tc>
          <w:tcPr>
            <w:tcW w:w="851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851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</w:t>
            </w:r>
          </w:p>
        </w:tc>
        <w:tc>
          <w:tcPr>
            <w:tcW w:w="850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502,2</w:t>
            </w:r>
          </w:p>
        </w:tc>
        <w:tc>
          <w:tcPr>
            <w:tcW w:w="992" w:type="dxa"/>
          </w:tcPr>
          <w:p w:rsidR="003965DC" w:rsidRPr="00246608" w:rsidRDefault="003965DC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502,2</w:t>
            </w:r>
          </w:p>
        </w:tc>
        <w:tc>
          <w:tcPr>
            <w:tcW w:w="993" w:type="dxa"/>
          </w:tcPr>
          <w:p w:rsidR="003965DC" w:rsidRPr="00FC4910" w:rsidRDefault="003965DC" w:rsidP="0086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2674,4</w:t>
            </w:r>
          </w:p>
        </w:tc>
        <w:tc>
          <w:tcPr>
            <w:tcW w:w="1512" w:type="dxa"/>
          </w:tcPr>
          <w:p w:rsidR="003965DC" w:rsidRPr="00246608" w:rsidRDefault="003965DC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FC4910" w:rsidRPr="00246608" w:rsidTr="007F7819">
        <w:tc>
          <w:tcPr>
            <w:tcW w:w="520" w:type="dxa"/>
            <w:vMerge w:val="restart"/>
          </w:tcPr>
          <w:p w:rsidR="00FC4910" w:rsidRPr="00246608" w:rsidRDefault="008343EE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2" w:type="dxa"/>
            <w:vMerge w:val="restart"/>
          </w:tcPr>
          <w:p w:rsidR="00FC4910" w:rsidRPr="007F7819" w:rsidRDefault="00FC4910" w:rsidP="00891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1</w:t>
            </w:r>
          </w:p>
          <w:p w:rsidR="00FC4910" w:rsidRPr="007F7819" w:rsidRDefault="00FC4910" w:rsidP="0089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жилищных условий проживающих на сельских территориях граждан путем строительства (приобретения) жилья с использованием социальных выплат</w:t>
            </w:r>
          </w:p>
          <w:p w:rsidR="00FC4910" w:rsidRPr="007F7819" w:rsidRDefault="00FC4910" w:rsidP="0089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2020-2025</w:t>
            </w:r>
          </w:p>
        </w:tc>
        <w:tc>
          <w:tcPr>
            <w:tcW w:w="4819" w:type="dxa"/>
            <w:vMerge w:val="restart"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края, Администрация Михайловского района,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Михайловского района</w:t>
            </w:r>
          </w:p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6147F8" w:rsidRDefault="003965DC" w:rsidP="00A0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1474,7</w:t>
            </w:r>
          </w:p>
        </w:tc>
        <w:tc>
          <w:tcPr>
            <w:tcW w:w="851" w:type="dxa"/>
          </w:tcPr>
          <w:p w:rsidR="00FC4910" w:rsidRPr="006147F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851" w:type="dxa"/>
          </w:tcPr>
          <w:p w:rsidR="00FC4910" w:rsidRPr="006147F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850" w:type="dxa"/>
          </w:tcPr>
          <w:p w:rsidR="00FC4910" w:rsidRPr="006147F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1674</w:t>
            </w:r>
          </w:p>
        </w:tc>
        <w:tc>
          <w:tcPr>
            <w:tcW w:w="992" w:type="dxa"/>
          </w:tcPr>
          <w:p w:rsidR="00FC4910" w:rsidRPr="006147F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1674</w:t>
            </w:r>
          </w:p>
        </w:tc>
        <w:tc>
          <w:tcPr>
            <w:tcW w:w="993" w:type="dxa"/>
          </w:tcPr>
          <w:p w:rsidR="00FC4910" w:rsidRPr="006147F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8914,7</w:t>
            </w:r>
          </w:p>
        </w:tc>
        <w:tc>
          <w:tcPr>
            <w:tcW w:w="1512" w:type="dxa"/>
          </w:tcPr>
          <w:p w:rsidR="00FC4910" w:rsidRPr="00246608" w:rsidRDefault="00FC4910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1032,3</w:t>
            </w: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911,4</w:t>
            </w:r>
          </w:p>
        </w:tc>
        <w:tc>
          <w:tcPr>
            <w:tcW w:w="850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1171,8</w:t>
            </w:r>
          </w:p>
        </w:tc>
        <w:tc>
          <w:tcPr>
            <w:tcW w:w="992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1171,8</w:t>
            </w:r>
          </w:p>
        </w:tc>
        <w:tc>
          <w:tcPr>
            <w:tcW w:w="993" w:type="dxa"/>
          </w:tcPr>
          <w:p w:rsidR="00FC4910" w:rsidRPr="00FC4910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6240,3</w:t>
            </w:r>
          </w:p>
        </w:tc>
        <w:tc>
          <w:tcPr>
            <w:tcW w:w="1512" w:type="dxa"/>
          </w:tcPr>
          <w:p w:rsidR="00FC4910" w:rsidRPr="00246608" w:rsidRDefault="00FC4910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442,4</w:t>
            </w: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851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</w:t>
            </w:r>
          </w:p>
        </w:tc>
        <w:tc>
          <w:tcPr>
            <w:tcW w:w="850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502,2</w:t>
            </w:r>
          </w:p>
        </w:tc>
        <w:tc>
          <w:tcPr>
            <w:tcW w:w="992" w:type="dxa"/>
          </w:tcPr>
          <w:p w:rsidR="00FC4910" w:rsidRPr="00246608" w:rsidRDefault="00FC4910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502,2</w:t>
            </w:r>
          </w:p>
        </w:tc>
        <w:tc>
          <w:tcPr>
            <w:tcW w:w="993" w:type="dxa"/>
          </w:tcPr>
          <w:p w:rsidR="00FC4910" w:rsidRPr="00FC4910" w:rsidRDefault="00761A9F" w:rsidP="002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2674,4</w:t>
            </w:r>
          </w:p>
        </w:tc>
        <w:tc>
          <w:tcPr>
            <w:tcW w:w="1512" w:type="dxa"/>
          </w:tcPr>
          <w:p w:rsidR="00FC4910" w:rsidRPr="00246608" w:rsidRDefault="00FC4910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FC4910" w:rsidRPr="00246608" w:rsidTr="007F7819">
        <w:tc>
          <w:tcPr>
            <w:tcW w:w="520" w:type="dxa"/>
            <w:vMerge w:val="restart"/>
          </w:tcPr>
          <w:p w:rsidR="00FC4910" w:rsidRPr="00246608" w:rsidRDefault="008343EE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82" w:type="dxa"/>
            <w:vMerge w:val="restart"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</w:t>
            </w:r>
          </w:p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и развитие инфраструктуры на территории сельских поселений</w:t>
            </w:r>
          </w:p>
          <w:p w:rsidR="00FC4910" w:rsidRPr="007F7819" w:rsidRDefault="00FC4910" w:rsidP="0089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C4910" w:rsidRPr="007F7819" w:rsidRDefault="007F7819" w:rsidP="007F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19" w:type="dxa"/>
            <w:vMerge w:val="restart"/>
          </w:tcPr>
          <w:p w:rsidR="00FC4910" w:rsidRPr="007F7819" w:rsidRDefault="007F781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Администрации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Ащегульского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Ракитовского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Николаевского, 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Полуямского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Назаровского сельсоветов,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Малиновоозерского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поссовета, индивидуальные предприниматели осуществляющие деятельность на территории Михайловского района, 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поселений района</w:t>
            </w: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6147F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850" w:type="dxa"/>
          </w:tcPr>
          <w:p w:rsidR="00FC4910" w:rsidRPr="006147F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6147F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6147F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850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0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FC4910" w:rsidRPr="00246608" w:rsidTr="007F7819">
        <w:tc>
          <w:tcPr>
            <w:tcW w:w="520" w:type="dxa"/>
            <w:vMerge w:val="restart"/>
          </w:tcPr>
          <w:p w:rsidR="00FC4910" w:rsidRPr="00246608" w:rsidRDefault="008343EE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2" w:type="dxa"/>
            <w:vMerge w:val="restart"/>
          </w:tcPr>
          <w:p w:rsidR="00FC4910" w:rsidRPr="007F7819" w:rsidRDefault="00FC4910" w:rsidP="00891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1.</w:t>
            </w:r>
          </w:p>
          <w:p w:rsidR="00FC4910" w:rsidRPr="007F7819" w:rsidRDefault="00FC4910" w:rsidP="0061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«Освещение на территории  с.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Ащегуль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</w:tcPr>
          <w:p w:rsidR="00FC4910" w:rsidRPr="007F7819" w:rsidRDefault="00B80C54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19" w:type="dxa"/>
            <w:vMerge w:val="restart"/>
          </w:tcPr>
          <w:p w:rsidR="005F35C0" w:rsidRPr="007F7819" w:rsidRDefault="005F35C0" w:rsidP="005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Администрация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Ащегульского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сельсовета, индивидуальные предприниматели осуществляющие деятельность на территории с.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Ащегуль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с.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Ащегуль</w:t>
            </w:r>
            <w:proofErr w:type="spellEnd"/>
          </w:p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6147F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6147F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6147F8" w:rsidRDefault="00FC4910" w:rsidP="0061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850" w:type="dxa"/>
          </w:tcPr>
          <w:p w:rsidR="00FC4910" w:rsidRPr="006147F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6147F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6147F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4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FC4910" w:rsidRPr="00246608" w:rsidTr="007F7819">
        <w:trPr>
          <w:trHeight w:val="299"/>
        </w:trPr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FC4910" w:rsidRPr="00246608" w:rsidTr="007F7819">
        <w:tc>
          <w:tcPr>
            <w:tcW w:w="520" w:type="dxa"/>
            <w:vMerge w:val="restart"/>
          </w:tcPr>
          <w:p w:rsidR="00FC4910" w:rsidRPr="00246608" w:rsidRDefault="008343EE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2" w:type="dxa"/>
            <w:vMerge w:val="restart"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3</w:t>
            </w:r>
          </w:p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Придание современного облика сельским территориям.</w:t>
            </w:r>
          </w:p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C4910" w:rsidRPr="007F7819" w:rsidRDefault="00B80C54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4819" w:type="dxa"/>
            <w:vMerge w:val="restart"/>
          </w:tcPr>
          <w:p w:rsidR="00FC4910" w:rsidRPr="007F7819" w:rsidRDefault="007F781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Администрации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Ащегульского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Ракитовского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Николаевского, 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Полуямского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Назаровского сельсоветов,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Малиновоозерского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поссовета, индивидуальные предприниматели осуществляющие деятельность на территории Михайловского района, 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поселений района</w:t>
            </w:r>
          </w:p>
        </w:tc>
        <w:tc>
          <w:tcPr>
            <w:tcW w:w="851" w:type="dxa"/>
          </w:tcPr>
          <w:p w:rsidR="005C6E1C" w:rsidRPr="005C6E1C" w:rsidRDefault="00877209" w:rsidP="005C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5349</w:t>
            </w:r>
          </w:p>
        </w:tc>
        <w:tc>
          <w:tcPr>
            <w:tcW w:w="851" w:type="dxa"/>
          </w:tcPr>
          <w:p w:rsidR="00FC4910" w:rsidRPr="005C6E1C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851" w:type="dxa"/>
          </w:tcPr>
          <w:p w:rsidR="00FC4910" w:rsidRPr="005C6E1C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850" w:type="dxa"/>
          </w:tcPr>
          <w:p w:rsidR="00FC4910" w:rsidRPr="005C6E1C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992" w:type="dxa"/>
          </w:tcPr>
          <w:p w:rsidR="00FC4910" w:rsidRPr="005C6E1C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6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3" w:type="dxa"/>
          </w:tcPr>
          <w:p w:rsidR="00FC4910" w:rsidRPr="005C6E1C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16109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4625</w:t>
            </w:r>
          </w:p>
        </w:tc>
        <w:tc>
          <w:tcPr>
            <w:tcW w:w="851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850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992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993" w:type="dxa"/>
          </w:tcPr>
          <w:p w:rsidR="00FC4910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7566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851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</w:t>
            </w:r>
          </w:p>
        </w:tc>
        <w:tc>
          <w:tcPr>
            <w:tcW w:w="851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50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93" w:type="dxa"/>
          </w:tcPr>
          <w:p w:rsidR="00FC4910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4585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</w:tcPr>
          <w:p w:rsidR="00FC4910" w:rsidRPr="00246608" w:rsidRDefault="005C6E1C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FC4910" w:rsidRPr="00246608" w:rsidTr="007F7819">
        <w:tc>
          <w:tcPr>
            <w:tcW w:w="520" w:type="dxa"/>
            <w:vMerge w:val="restart"/>
          </w:tcPr>
          <w:p w:rsidR="00FC4910" w:rsidRPr="00246608" w:rsidRDefault="008343E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2" w:type="dxa"/>
            <w:vMerge w:val="restart"/>
          </w:tcPr>
          <w:p w:rsidR="00FC4910" w:rsidRPr="007F7819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1.</w:t>
            </w:r>
          </w:p>
          <w:p w:rsidR="00FC4910" w:rsidRPr="007F7819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площадок накопления твердых коммунальных отходов </w:t>
            </w:r>
          </w:p>
        </w:tc>
        <w:tc>
          <w:tcPr>
            <w:tcW w:w="1134" w:type="dxa"/>
            <w:vMerge w:val="restart"/>
          </w:tcPr>
          <w:p w:rsidR="00FC4910" w:rsidRPr="007F7819" w:rsidRDefault="00B80C54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4819" w:type="dxa"/>
            <w:vMerge w:val="restart"/>
          </w:tcPr>
          <w:p w:rsidR="00FC4910" w:rsidRPr="007F7819" w:rsidRDefault="005F35C0" w:rsidP="007F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Администрации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Ащегульского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Ракитовского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Николаевского, 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Полуямского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Назаровского сельсоветов,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Малиновоозерского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поссовета, индивидуальные предприниматели осуществляющие деятельность на территории Михайловского района, 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поселений района</w:t>
            </w:r>
          </w:p>
        </w:tc>
        <w:tc>
          <w:tcPr>
            <w:tcW w:w="851" w:type="dxa"/>
          </w:tcPr>
          <w:p w:rsidR="00FC4910" w:rsidRPr="00FC4910" w:rsidRDefault="00FC4910" w:rsidP="0087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</w:t>
            </w:r>
            <w:r w:rsidR="00877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851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50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992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93" w:type="dxa"/>
          </w:tcPr>
          <w:p w:rsidR="00FC4910" w:rsidRPr="00FC4910" w:rsidRDefault="00FC4910" w:rsidP="0087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985</w:t>
            </w:r>
            <w:r w:rsidR="00877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2" w:type="dxa"/>
          </w:tcPr>
          <w:p w:rsidR="00FC4910" w:rsidRPr="00246608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877209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1775</w:t>
            </w: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246608" w:rsidRDefault="00877209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1775</w:t>
            </w:r>
          </w:p>
        </w:tc>
        <w:tc>
          <w:tcPr>
            <w:tcW w:w="1512" w:type="dxa"/>
          </w:tcPr>
          <w:p w:rsidR="00FC4910" w:rsidRPr="00246608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877209" w:rsidP="00B8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2275</w:t>
            </w: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850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992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993" w:type="dxa"/>
          </w:tcPr>
          <w:p w:rsidR="00FC4910" w:rsidRPr="00FC4910" w:rsidRDefault="00877209" w:rsidP="00B8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4988</w:t>
            </w:r>
          </w:p>
        </w:tc>
        <w:tc>
          <w:tcPr>
            <w:tcW w:w="1512" w:type="dxa"/>
          </w:tcPr>
          <w:p w:rsidR="00FC4910" w:rsidRPr="00246608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877209" w:rsidP="00B8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850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93" w:type="dxa"/>
          </w:tcPr>
          <w:p w:rsidR="00FC4910" w:rsidRPr="00FC4910" w:rsidRDefault="00877209" w:rsidP="00B8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2784</w:t>
            </w:r>
          </w:p>
        </w:tc>
        <w:tc>
          <w:tcPr>
            <w:tcW w:w="1512" w:type="dxa"/>
          </w:tcPr>
          <w:p w:rsidR="00FC4910" w:rsidRPr="00246608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FC4910" w:rsidRPr="00246608" w:rsidTr="007F7819">
        <w:trPr>
          <w:trHeight w:val="750"/>
        </w:trPr>
        <w:tc>
          <w:tcPr>
            <w:tcW w:w="520" w:type="dxa"/>
            <w:vMerge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C4910" w:rsidRPr="00246608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12" w:type="dxa"/>
          </w:tcPr>
          <w:p w:rsidR="00FC4910" w:rsidRPr="00246608" w:rsidRDefault="00FC491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FC4910" w:rsidRPr="00246608" w:rsidTr="007F7819">
        <w:tc>
          <w:tcPr>
            <w:tcW w:w="520" w:type="dxa"/>
            <w:vMerge w:val="restart"/>
          </w:tcPr>
          <w:p w:rsidR="00FC4910" w:rsidRPr="00246608" w:rsidRDefault="008343EE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2" w:type="dxa"/>
            <w:vMerge w:val="restart"/>
          </w:tcPr>
          <w:p w:rsidR="00FC4910" w:rsidRPr="007F7819" w:rsidRDefault="00FC4910" w:rsidP="00891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="00877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FC4910" w:rsidRPr="007F7819" w:rsidRDefault="001E4302" w:rsidP="0046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памятника воинам – односельчанам  по ул.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Садовая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42  в с. Михайловское</w:t>
            </w:r>
          </w:p>
        </w:tc>
        <w:tc>
          <w:tcPr>
            <w:tcW w:w="1134" w:type="dxa"/>
            <w:vMerge w:val="restart"/>
          </w:tcPr>
          <w:p w:rsidR="00FC4910" w:rsidRPr="007F7819" w:rsidRDefault="00B80C54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19" w:type="dxa"/>
            <w:vMerge w:val="restart"/>
          </w:tcPr>
          <w:p w:rsidR="007F7819" w:rsidRDefault="005F35C0" w:rsidP="007F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 индивидуальные предприниматели осуществляющие деятельность на территории с. </w:t>
            </w:r>
            <w:r w:rsidR="003B00CE"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Михайловское</w:t>
            </w: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с. </w:t>
            </w:r>
            <w:r w:rsidR="003B00CE"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Михайловское</w:t>
            </w:r>
          </w:p>
          <w:p w:rsidR="007F7819" w:rsidRDefault="007F7819" w:rsidP="007F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819" w:rsidRPr="007F7819" w:rsidRDefault="007F7819" w:rsidP="007F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FC4910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FC4910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FC4910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</w:tcPr>
          <w:p w:rsidR="00FC4910" w:rsidRPr="00FC4910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FC4910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FC4910" w:rsidRPr="00246608" w:rsidTr="007F7819">
        <w:tc>
          <w:tcPr>
            <w:tcW w:w="520" w:type="dxa"/>
            <w:vMerge w:val="restart"/>
          </w:tcPr>
          <w:p w:rsidR="00FC4910" w:rsidRPr="00246608" w:rsidRDefault="008343EE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282" w:type="dxa"/>
            <w:vMerge w:val="restart"/>
          </w:tcPr>
          <w:p w:rsidR="00FC4910" w:rsidRPr="007F7819" w:rsidRDefault="00FC4910" w:rsidP="00891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="00877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FC4910" w:rsidRPr="007F7819" w:rsidRDefault="00FC4910" w:rsidP="0089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центральной  площад</w:t>
            </w:r>
            <w:r w:rsidR="007D06C7"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Малиновое Озеро</w:t>
            </w:r>
          </w:p>
          <w:p w:rsidR="00FC4910" w:rsidRPr="007F7819" w:rsidRDefault="00FC4910" w:rsidP="00891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C4910" w:rsidRPr="007F7819" w:rsidRDefault="00B80C54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819" w:type="dxa"/>
            <w:vMerge w:val="restart"/>
          </w:tcPr>
          <w:p w:rsidR="00FC4910" w:rsidRPr="007F7819" w:rsidRDefault="005F35C0" w:rsidP="003B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Администрация </w:t>
            </w:r>
            <w:proofErr w:type="spellStart"/>
            <w:r w:rsidR="003B00CE"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Малиновоозерского</w:t>
            </w:r>
            <w:proofErr w:type="spellEnd"/>
            <w:r w:rsidR="003B00CE"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поссовета</w:t>
            </w: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индивидуальные предприниматели осуществляющие деятельность на территории </w:t>
            </w:r>
            <w:r w:rsidR="003B00CE"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поселка Малиновое Озеро</w:t>
            </w: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="003B00CE"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проживающие на территории  </w:t>
            </w:r>
            <w:r w:rsidR="003B00CE"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поселка Малиновое Озеро  </w:t>
            </w: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832CFC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C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851" w:type="dxa"/>
          </w:tcPr>
          <w:p w:rsidR="00FC4910" w:rsidRPr="00832CFC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832CFC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832CFC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FC4910" w:rsidRPr="00246608" w:rsidTr="007F7819"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83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FC4910" w:rsidRPr="00246608" w:rsidTr="007F7819">
        <w:trPr>
          <w:trHeight w:val="305"/>
        </w:trPr>
        <w:tc>
          <w:tcPr>
            <w:tcW w:w="520" w:type="dxa"/>
            <w:vMerge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FC4910" w:rsidRPr="007F7819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FC4910" w:rsidRPr="007F7819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C4910" w:rsidRPr="00246608" w:rsidRDefault="00FC4910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4910" w:rsidRPr="00FC4910" w:rsidRDefault="00FC491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12" w:type="dxa"/>
          </w:tcPr>
          <w:p w:rsidR="00FC4910" w:rsidRPr="00246608" w:rsidRDefault="00FC4910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583750" w:rsidRPr="00246608" w:rsidTr="007F7819">
        <w:tc>
          <w:tcPr>
            <w:tcW w:w="520" w:type="dxa"/>
            <w:vMerge w:val="restart"/>
          </w:tcPr>
          <w:p w:rsidR="00583750" w:rsidRPr="00246608" w:rsidRDefault="008343E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2" w:type="dxa"/>
            <w:vMerge w:val="restart"/>
          </w:tcPr>
          <w:p w:rsidR="00583750" w:rsidRPr="007F7819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r w:rsidR="00877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583750" w:rsidRPr="007F7819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памятника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Бастан</w:t>
            </w:r>
            <w:proofErr w:type="spellEnd"/>
          </w:p>
        </w:tc>
        <w:tc>
          <w:tcPr>
            <w:tcW w:w="1134" w:type="dxa"/>
            <w:vMerge w:val="restart"/>
          </w:tcPr>
          <w:p w:rsidR="00583750" w:rsidRPr="007F7819" w:rsidRDefault="00B80C54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819" w:type="dxa"/>
            <w:vMerge w:val="restart"/>
          </w:tcPr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Администрация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Бастанского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сельсовета, индивидуальные предприниматели осуществляющие деятельность на территории с.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Бастан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с.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Бастан</w:t>
            </w:r>
            <w:proofErr w:type="spellEnd"/>
          </w:p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FC4910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FC4910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</w:tcPr>
          <w:p w:rsidR="00583750" w:rsidRPr="00FC4910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3750" w:rsidRPr="00FC4910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3750" w:rsidRPr="00FC4910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3750" w:rsidRPr="00FC4910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12" w:type="dxa"/>
          </w:tcPr>
          <w:p w:rsidR="00583750" w:rsidRPr="00246608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583750" w:rsidRPr="00246608" w:rsidTr="007F7819">
        <w:tc>
          <w:tcPr>
            <w:tcW w:w="520" w:type="dxa"/>
            <w:vMerge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583750" w:rsidRPr="007F7819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3750" w:rsidRPr="00FC4910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583750" w:rsidRPr="00246608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583750" w:rsidRPr="00246608" w:rsidTr="007F7819">
        <w:tc>
          <w:tcPr>
            <w:tcW w:w="520" w:type="dxa"/>
            <w:vMerge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583750" w:rsidRPr="007F7819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3750" w:rsidRPr="00FC4910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583750" w:rsidRPr="00246608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583750" w:rsidRPr="00246608" w:rsidTr="007F7819">
        <w:tc>
          <w:tcPr>
            <w:tcW w:w="520" w:type="dxa"/>
            <w:vMerge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583750" w:rsidRPr="007F7819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3750" w:rsidRPr="00FC4910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12" w:type="dxa"/>
          </w:tcPr>
          <w:p w:rsidR="00583750" w:rsidRPr="00246608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583750" w:rsidRPr="00246608" w:rsidTr="007F7819">
        <w:tc>
          <w:tcPr>
            <w:tcW w:w="520" w:type="dxa"/>
            <w:vMerge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583750" w:rsidRPr="007F7819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5C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C6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3750" w:rsidRPr="00FC4910" w:rsidRDefault="00583750" w:rsidP="005C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C6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12" w:type="dxa"/>
          </w:tcPr>
          <w:p w:rsidR="00583750" w:rsidRPr="00246608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583750" w:rsidRPr="00246608" w:rsidTr="007F7819">
        <w:tc>
          <w:tcPr>
            <w:tcW w:w="520" w:type="dxa"/>
            <w:vMerge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583750" w:rsidRPr="007F7819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583750" w:rsidRPr="007F7819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3750" w:rsidRPr="00246608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83750" w:rsidRPr="00FC4910" w:rsidRDefault="00583750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4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2" w:type="dxa"/>
          </w:tcPr>
          <w:p w:rsidR="00583750" w:rsidRPr="00246608" w:rsidRDefault="00583750" w:rsidP="003E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877209" w:rsidRPr="00246608" w:rsidTr="007F7819">
        <w:tc>
          <w:tcPr>
            <w:tcW w:w="520" w:type="dxa"/>
            <w:vMerge w:val="restart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2" w:type="dxa"/>
            <w:vMerge w:val="restart"/>
          </w:tcPr>
          <w:p w:rsidR="00877209" w:rsidRPr="007F7819" w:rsidRDefault="00877209" w:rsidP="00891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7F7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877209" w:rsidRPr="007F7819" w:rsidRDefault="00877209" w:rsidP="0083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зоны отдыха с оборудованием пешеходных коммуникаций, тротуаров и аллей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Ракиты</w:t>
            </w:r>
          </w:p>
        </w:tc>
        <w:tc>
          <w:tcPr>
            <w:tcW w:w="1134" w:type="dxa"/>
            <w:vMerge w:val="restart"/>
          </w:tcPr>
          <w:p w:rsidR="00877209" w:rsidRPr="007F7819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819" w:type="dxa"/>
            <w:vMerge w:val="restart"/>
          </w:tcPr>
          <w:p w:rsidR="00877209" w:rsidRPr="007F7819" w:rsidRDefault="00877209" w:rsidP="005F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сельского хозяйства Алтайского края (по согласованию), Администрация Михайловского района, Администрация </w:t>
            </w:r>
            <w:proofErr w:type="spell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Ракитовского</w:t>
            </w:r>
            <w:proofErr w:type="spell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сельсовета, индивидуальные предприниматели осуществляющие деятельность на территории с. Ракиты, </w:t>
            </w:r>
            <w:proofErr w:type="gramStart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7F7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проживающие на территории  с. Ракиты</w:t>
            </w:r>
          </w:p>
          <w:p w:rsidR="00877209" w:rsidRPr="007F7819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FC4910" w:rsidRDefault="00877209" w:rsidP="0087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2602</w:t>
            </w:r>
          </w:p>
        </w:tc>
        <w:tc>
          <w:tcPr>
            <w:tcW w:w="851" w:type="dxa"/>
          </w:tcPr>
          <w:p w:rsidR="00877209" w:rsidRPr="00FC4910" w:rsidRDefault="00877209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FC4910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77209" w:rsidRPr="00FC4910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77209" w:rsidRPr="00FC4910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77209" w:rsidRPr="00FC4910" w:rsidRDefault="00877209" w:rsidP="00C3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2602</w:t>
            </w:r>
          </w:p>
        </w:tc>
        <w:tc>
          <w:tcPr>
            <w:tcW w:w="1512" w:type="dxa"/>
          </w:tcPr>
          <w:p w:rsidR="00877209" w:rsidRPr="00246608" w:rsidRDefault="00877209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877209" w:rsidRPr="00246608" w:rsidTr="007F7819">
        <w:tc>
          <w:tcPr>
            <w:tcW w:w="520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77209" w:rsidRPr="00246608" w:rsidRDefault="00877209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246608" w:rsidRDefault="00877209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77209" w:rsidRPr="00246608" w:rsidRDefault="00877209" w:rsidP="00C3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877209" w:rsidRPr="00246608" w:rsidRDefault="00877209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877209" w:rsidRPr="00246608" w:rsidTr="007F7819">
        <w:tc>
          <w:tcPr>
            <w:tcW w:w="520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77209" w:rsidRPr="00246608" w:rsidRDefault="00877209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851" w:type="dxa"/>
          </w:tcPr>
          <w:p w:rsidR="00877209" w:rsidRPr="00246608" w:rsidRDefault="00877209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77209" w:rsidRPr="00246608" w:rsidRDefault="00877209" w:rsidP="00C3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1512" w:type="dxa"/>
          </w:tcPr>
          <w:p w:rsidR="00877209" w:rsidRPr="00246608" w:rsidRDefault="00877209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</w:tr>
      <w:tr w:rsidR="00877209" w:rsidRPr="00246608" w:rsidTr="007F7819">
        <w:tc>
          <w:tcPr>
            <w:tcW w:w="520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77209" w:rsidRPr="00246608" w:rsidRDefault="00877209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</w:tcPr>
          <w:p w:rsidR="00877209" w:rsidRPr="00246608" w:rsidRDefault="00877209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77209" w:rsidRPr="00246608" w:rsidRDefault="00877209" w:rsidP="00C3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12" w:type="dxa"/>
          </w:tcPr>
          <w:p w:rsidR="00877209" w:rsidRPr="00246608" w:rsidRDefault="00877209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877209" w:rsidRPr="00246608" w:rsidTr="007F7819">
        <w:tc>
          <w:tcPr>
            <w:tcW w:w="520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77209" w:rsidRPr="00246608" w:rsidRDefault="00877209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851" w:type="dxa"/>
          </w:tcPr>
          <w:p w:rsidR="00877209" w:rsidRPr="00246608" w:rsidRDefault="00877209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77209" w:rsidRPr="00246608" w:rsidRDefault="00877209" w:rsidP="00C3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512" w:type="dxa"/>
          </w:tcPr>
          <w:p w:rsidR="00877209" w:rsidRPr="00246608" w:rsidRDefault="00877209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877209" w:rsidRPr="00246608" w:rsidTr="007F7819">
        <w:tc>
          <w:tcPr>
            <w:tcW w:w="520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</w:tcPr>
          <w:p w:rsidR="00877209" w:rsidRPr="00246608" w:rsidRDefault="00877209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</w:tcPr>
          <w:p w:rsidR="00877209" w:rsidRPr="00246608" w:rsidRDefault="00877209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77209" w:rsidRPr="00246608" w:rsidRDefault="00877209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77209" w:rsidRPr="00246608" w:rsidRDefault="00877209" w:rsidP="00C3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12" w:type="dxa"/>
          </w:tcPr>
          <w:p w:rsidR="00877209" w:rsidRPr="00246608" w:rsidRDefault="00877209" w:rsidP="005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</w:tbl>
    <w:p w:rsidR="00246608" w:rsidRPr="00FF3DC2" w:rsidRDefault="00246608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608" w:rsidRPr="00246608" w:rsidRDefault="00246608" w:rsidP="00246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608" w:rsidRPr="00246608" w:rsidRDefault="00246608" w:rsidP="00246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0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46608" w:rsidRPr="00891218" w:rsidRDefault="00246608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Объем финансовых ресурсов, </w:t>
      </w:r>
    </w:p>
    <w:p w:rsidR="00246608" w:rsidRPr="00891218" w:rsidRDefault="00246608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1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89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муниципальной программы</w:t>
      </w:r>
    </w:p>
    <w:p w:rsidR="00246608" w:rsidRPr="00891218" w:rsidRDefault="00246608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418"/>
        <w:gridCol w:w="1276"/>
        <w:gridCol w:w="1275"/>
        <w:gridCol w:w="1417"/>
        <w:gridCol w:w="1276"/>
        <w:gridCol w:w="1484"/>
      </w:tblGrid>
      <w:tr w:rsidR="00891218" w:rsidRPr="00891218" w:rsidTr="00891218">
        <w:trPr>
          <w:cantSplit/>
          <w:trHeight w:val="240"/>
        </w:trPr>
        <w:tc>
          <w:tcPr>
            <w:tcW w:w="7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218" w:rsidRPr="00891218" w:rsidRDefault="00891218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и направления </w:t>
            </w:r>
          </w:p>
          <w:p w:rsidR="00891218" w:rsidRPr="00891218" w:rsidRDefault="00891218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1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тыс. рублей</w:t>
            </w:r>
          </w:p>
        </w:tc>
      </w:tr>
      <w:tr w:rsidR="00891218" w:rsidRPr="00891218" w:rsidTr="00891218">
        <w:trPr>
          <w:cantSplit/>
          <w:trHeight w:val="600"/>
        </w:trPr>
        <w:tc>
          <w:tcPr>
            <w:tcW w:w="7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24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891218" w:rsidRPr="00891218" w:rsidRDefault="00891218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891218" w:rsidRPr="00891218" w:rsidRDefault="00891218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  <w:p w:rsidR="00891218" w:rsidRPr="00891218" w:rsidRDefault="00891218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91218" w:rsidRPr="00891218" w:rsidRDefault="00891218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  <w:p w:rsidR="00891218" w:rsidRPr="00891218" w:rsidRDefault="00891218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5A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891218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246608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18" w:rsidRPr="00891218" w:rsidRDefault="00891218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75182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75182" w:rsidRDefault="00875182" w:rsidP="0024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финансовых затрат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75182" w:rsidRDefault="00B03FD5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6823,7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75182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5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75182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5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75182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5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75182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5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75182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25733,7</w:t>
            </w:r>
          </w:p>
        </w:tc>
      </w:tr>
      <w:tr w:rsidR="00875182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91218" w:rsidRDefault="00875182" w:rsidP="00246608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182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91218" w:rsidRDefault="00875182" w:rsidP="0024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</w:t>
            </w:r>
            <w:r w:rsidRPr="0089121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B03FD5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4795</w:t>
            </w:r>
          </w:p>
        </w:tc>
      </w:tr>
      <w:tr w:rsidR="00875182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91218" w:rsidRDefault="00875182" w:rsidP="00246608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краевого бюджета (на условиях </w:t>
            </w:r>
            <w:proofErr w:type="spell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B03FD5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1626,8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14296,3</w:t>
            </w:r>
          </w:p>
        </w:tc>
      </w:tr>
      <w:tr w:rsidR="00875182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91218" w:rsidRDefault="00875182" w:rsidP="00246608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B03FD5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</w:t>
            </w:r>
          </w:p>
        </w:tc>
      </w:tr>
      <w:tr w:rsidR="00875182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91218" w:rsidRDefault="00875182" w:rsidP="00246608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внебюджетных источнико</w:t>
            </w:r>
            <w:proofErr w:type="gram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условиях </w:t>
            </w:r>
            <w:proofErr w:type="spell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B03FD5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3114,4</w:t>
            </w:r>
          </w:p>
        </w:tc>
      </w:tr>
      <w:tr w:rsidR="00875182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Pr="00891218" w:rsidRDefault="00875182" w:rsidP="00246608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182" w:rsidRDefault="00875182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6BE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75182" w:rsidRDefault="008836BE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75182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6823,7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75182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5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75182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5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75182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5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75182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5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75182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25733,7</w:t>
            </w:r>
          </w:p>
        </w:tc>
      </w:tr>
      <w:tr w:rsidR="008836BE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91218" w:rsidRDefault="008836BE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91218" w:rsidRDefault="008836BE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91218" w:rsidRDefault="008836BE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91218" w:rsidRDefault="008836BE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91218" w:rsidRDefault="008836BE" w:rsidP="0024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6BE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91218" w:rsidRDefault="008836BE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4795</w:t>
            </w:r>
          </w:p>
        </w:tc>
      </w:tr>
      <w:tr w:rsidR="008836BE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91218" w:rsidRDefault="008836BE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краевого бюджета (на условиях </w:t>
            </w:r>
            <w:proofErr w:type="spell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1626,8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14296,3</w:t>
            </w:r>
          </w:p>
        </w:tc>
      </w:tr>
      <w:tr w:rsidR="008836BE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91218" w:rsidRDefault="008836BE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</w:t>
            </w:r>
          </w:p>
        </w:tc>
      </w:tr>
      <w:tr w:rsidR="008836BE" w:rsidRPr="00891218" w:rsidTr="00891218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891218" w:rsidRDefault="008836BE" w:rsidP="0024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внебюджетных источнико</w:t>
            </w:r>
            <w:proofErr w:type="gram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условиях </w:t>
            </w:r>
            <w:proofErr w:type="spellStart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6BE" w:rsidRPr="00246608" w:rsidRDefault="008836BE" w:rsidP="0032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3114,4</w:t>
            </w:r>
          </w:p>
        </w:tc>
      </w:tr>
    </w:tbl>
    <w:p w:rsidR="00246608" w:rsidRPr="00891218" w:rsidRDefault="00246608" w:rsidP="00246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608" w:rsidRPr="00891218" w:rsidRDefault="00246608" w:rsidP="002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608" w:rsidRPr="00891218" w:rsidRDefault="00246608" w:rsidP="00246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608" w:rsidRPr="00891218" w:rsidRDefault="00246608" w:rsidP="00246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608" w:rsidRPr="00891218" w:rsidRDefault="00246608" w:rsidP="00246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901" w:rsidRPr="00891218" w:rsidRDefault="00854901" w:rsidP="00246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4901" w:rsidRPr="00891218" w:rsidSect="007F7819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246608" w:rsidRPr="00891218" w:rsidRDefault="00246608" w:rsidP="00246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608" w:rsidRPr="00246608" w:rsidRDefault="00246608" w:rsidP="00246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p w:rsidR="00180995" w:rsidRDefault="00180995" w:rsidP="00180995">
      <w:pPr>
        <w:spacing w:after="0" w:line="240" w:lineRule="auto"/>
      </w:pPr>
    </w:p>
    <w:sectPr w:rsidR="00180995" w:rsidSect="00180995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7D1B"/>
    <w:multiLevelType w:val="multilevel"/>
    <w:tmpl w:val="B556539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color w:val="auto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">
    <w:nsid w:val="34375150"/>
    <w:multiLevelType w:val="multilevel"/>
    <w:tmpl w:val="44FCDB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  <w:sz w:val="32"/>
      </w:rPr>
    </w:lvl>
    <w:lvl w:ilvl="1">
      <w:start w:val="4"/>
      <w:numFmt w:val="decimal"/>
      <w:lvlText w:val="%1.%2."/>
      <w:lvlJc w:val="left"/>
      <w:pPr>
        <w:tabs>
          <w:tab w:val="num" w:pos="3272"/>
        </w:tabs>
        <w:ind w:left="3272" w:hanging="720"/>
      </w:pPr>
      <w:rPr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b/>
        <w:sz w:val="32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b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b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b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b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b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b/>
        <w:sz w:val="32"/>
      </w:rPr>
    </w:lvl>
  </w:abstractNum>
  <w:abstractNum w:abstractNumId="2">
    <w:nsid w:val="67C40D66"/>
    <w:multiLevelType w:val="hybridMultilevel"/>
    <w:tmpl w:val="B7364B8A"/>
    <w:lvl w:ilvl="0" w:tplc="7E260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5"/>
    <w:rsid w:val="00012173"/>
    <w:rsid w:val="000309D9"/>
    <w:rsid w:val="00074B9F"/>
    <w:rsid w:val="000817A7"/>
    <w:rsid w:val="00082834"/>
    <w:rsid w:val="0008697A"/>
    <w:rsid w:val="00091FD3"/>
    <w:rsid w:val="000955C7"/>
    <w:rsid w:val="000E5C35"/>
    <w:rsid w:val="001069C3"/>
    <w:rsid w:val="00114B5F"/>
    <w:rsid w:val="00142D25"/>
    <w:rsid w:val="00154884"/>
    <w:rsid w:val="00164C8C"/>
    <w:rsid w:val="00167E87"/>
    <w:rsid w:val="00180995"/>
    <w:rsid w:val="0018321D"/>
    <w:rsid w:val="00194916"/>
    <w:rsid w:val="001A1640"/>
    <w:rsid w:val="001E4302"/>
    <w:rsid w:val="001E605E"/>
    <w:rsid w:val="001E6121"/>
    <w:rsid w:val="001F7930"/>
    <w:rsid w:val="0021363D"/>
    <w:rsid w:val="002403EF"/>
    <w:rsid w:val="00246608"/>
    <w:rsid w:val="00263326"/>
    <w:rsid w:val="00264DDA"/>
    <w:rsid w:val="002B5E73"/>
    <w:rsid w:val="002D04C0"/>
    <w:rsid w:val="002D0BB5"/>
    <w:rsid w:val="002F1BD3"/>
    <w:rsid w:val="002F21F4"/>
    <w:rsid w:val="002F6DD6"/>
    <w:rsid w:val="00313923"/>
    <w:rsid w:val="00327322"/>
    <w:rsid w:val="003441B8"/>
    <w:rsid w:val="003464E3"/>
    <w:rsid w:val="003471AB"/>
    <w:rsid w:val="00352BB8"/>
    <w:rsid w:val="0035487F"/>
    <w:rsid w:val="0036288C"/>
    <w:rsid w:val="00363A1A"/>
    <w:rsid w:val="003965DC"/>
    <w:rsid w:val="003A68AB"/>
    <w:rsid w:val="003B00CE"/>
    <w:rsid w:val="003C1292"/>
    <w:rsid w:val="003E2423"/>
    <w:rsid w:val="003E7F8F"/>
    <w:rsid w:val="003F1461"/>
    <w:rsid w:val="00404F59"/>
    <w:rsid w:val="004245D5"/>
    <w:rsid w:val="00435B12"/>
    <w:rsid w:val="00436F62"/>
    <w:rsid w:val="004511A8"/>
    <w:rsid w:val="00452ACB"/>
    <w:rsid w:val="004631D6"/>
    <w:rsid w:val="00463B51"/>
    <w:rsid w:val="00465098"/>
    <w:rsid w:val="00467D47"/>
    <w:rsid w:val="004B516D"/>
    <w:rsid w:val="004C3358"/>
    <w:rsid w:val="004F406B"/>
    <w:rsid w:val="00503244"/>
    <w:rsid w:val="00503965"/>
    <w:rsid w:val="005131EB"/>
    <w:rsid w:val="00527923"/>
    <w:rsid w:val="00547204"/>
    <w:rsid w:val="005650A5"/>
    <w:rsid w:val="005832C2"/>
    <w:rsid w:val="00583750"/>
    <w:rsid w:val="005A4BAA"/>
    <w:rsid w:val="005B61B9"/>
    <w:rsid w:val="005C33CD"/>
    <w:rsid w:val="005C6E1C"/>
    <w:rsid w:val="005F35C0"/>
    <w:rsid w:val="006147F8"/>
    <w:rsid w:val="00643CAE"/>
    <w:rsid w:val="00653F7E"/>
    <w:rsid w:val="006771AD"/>
    <w:rsid w:val="00681BB7"/>
    <w:rsid w:val="00687A2A"/>
    <w:rsid w:val="006B5F8A"/>
    <w:rsid w:val="006B717B"/>
    <w:rsid w:val="006E4D5E"/>
    <w:rsid w:val="006E5691"/>
    <w:rsid w:val="007215E7"/>
    <w:rsid w:val="00726D06"/>
    <w:rsid w:val="00733603"/>
    <w:rsid w:val="00761A9F"/>
    <w:rsid w:val="007679E3"/>
    <w:rsid w:val="00777A4F"/>
    <w:rsid w:val="007960FE"/>
    <w:rsid w:val="007A3575"/>
    <w:rsid w:val="007C024D"/>
    <w:rsid w:val="007D06C7"/>
    <w:rsid w:val="007D32C4"/>
    <w:rsid w:val="007F7819"/>
    <w:rsid w:val="00803B6E"/>
    <w:rsid w:val="00814D4A"/>
    <w:rsid w:val="00817187"/>
    <w:rsid w:val="00817A84"/>
    <w:rsid w:val="00826150"/>
    <w:rsid w:val="00832CFC"/>
    <w:rsid w:val="008343EE"/>
    <w:rsid w:val="0084690D"/>
    <w:rsid w:val="00847E6A"/>
    <w:rsid w:val="00854901"/>
    <w:rsid w:val="008650EC"/>
    <w:rsid w:val="0086743C"/>
    <w:rsid w:val="00871819"/>
    <w:rsid w:val="00875182"/>
    <w:rsid w:val="00877209"/>
    <w:rsid w:val="008836BE"/>
    <w:rsid w:val="00891218"/>
    <w:rsid w:val="008B3601"/>
    <w:rsid w:val="008B5331"/>
    <w:rsid w:val="008E7E13"/>
    <w:rsid w:val="008F117E"/>
    <w:rsid w:val="008F3EB1"/>
    <w:rsid w:val="00905DC1"/>
    <w:rsid w:val="009104F9"/>
    <w:rsid w:val="00927487"/>
    <w:rsid w:val="00944540"/>
    <w:rsid w:val="00953667"/>
    <w:rsid w:val="00977876"/>
    <w:rsid w:val="009A27ED"/>
    <w:rsid w:val="009A2CF8"/>
    <w:rsid w:val="009C347F"/>
    <w:rsid w:val="00A0150E"/>
    <w:rsid w:val="00A244AE"/>
    <w:rsid w:val="00A30627"/>
    <w:rsid w:val="00A346EC"/>
    <w:rsid w:val="00A6356A"/>
    <w:rsid w:val="00A823C6"/>
    <w:rsid w:val="00AD1B4F"/>
    <w:rsid w:val="00AD33AF"/>
    <w:rsid w:val="00AF4FD5"/>
    <w:rsid w:val="00B03FD5"/>
    <w:rsid w:val="00B20DBF"/>
    <w:rsid w:val="00B53148"/>
    <w:rsid w:val="00B531F9"/>
    <w:rsid w:val="00B576FF"/>
    <w:rsid w:val="00B607EC"/>
    <w:rsid w:val="00B80C54"/>
    <w:rsid w:val="00B90E16"/>
    <w:rsid w:val="00B95F5A"/>
    <w:rsid w:val="00BD728D"/>
    <w:rsid w:val="00BD75C9"/>
    <w:rsid w:val="00C2013C"/>
    <w:rsid w:val="00C27752"/>
    <w:rsid w:val="00C32030"/>
    <w:rsid w:val="00C32A40"/>
    <w:rsid w:val="00C50B0E"/>
    <w:rsid w:val="00C65D67"/>
    <w:rsid w:val="00C76FF9"/>
    <w:rsid w:val="00C924EC"/>
    <w:rsid w:val="00CA4A17"/>
    <w:rsid w:val="00CC4BC9"/>
    <w:rsid w:val="00CE6EEA"/>
    <w:rsid w:val="00D20C38"/>
    <w:rsid w:val="00D21E86"/>
    <w:rsid w:val="00D272C1"/>
    <w:rsid w:val="00D30372"/>
    <w:rsid w:val="00D31EC2"/>
    <w:rsid w:val="00D37A81"/>
    <w:rsid w:val="00D43BB6"/>
    <w:rsid w:val="00D455DD"/>
    <w:rsid w:val="00D515DC"/>
    <w:rsid w:val="00D53A16"/>
    <w:rsid w:val="00D53F67"/>
    <w:rsid w:val="00D95153"/>
    <w:rsid w:val="00DB0AF8"/>
    <w:rsid w:val="00DB1F6F"/>
    <w:rsid w:val="00DB43CE"/>
    <w:rsid w:val="00DC6662"/>
    <w:rsid w:val="00DD0103"/>
    <w:rsid w:val="00DD377C"/>
    <w:rsid w:val="00DD45B3"/>
    <w:rsid w:val="00E05DCC"/>
    <w:rsid w:val="00E240C7"/>
    <w:rsid w:val="00E26F9D"/>
    <w:rsid w:val="00E47F94"/>
    <w:rsid w:val="00E5436A"/>
    <w:rsid w:val="00E5470C"/>
    <w:rsid w:val="00E633F2"/>
    <w:rsid w:val="00E80062"/>
    <w:rsid w:val="00E81276"/>
    <w:rsid w:val="00E85B7E"/>
    <w:rsid w:val="00E9041D"/>
    <w:rsid w:val="00EA0709"/>
    <w:rsid w:val="00EB4C5C"/>
    <w:rsid w:val="00ED78C3"/>
    <w:rsid w:val="00EE26B7"/>
    <w:rsid w:val="00EF6623"/>
    <w:rsid w:val="00F011E2"/>
    <w:rsid w:val="00F06F13"/>
    <w:rsid w:val="00FA3B64"/>
    <w:rsid w:val="00FA5B98"/>
    <w:rsid w:val="00FB1467"/>
    <w:rsid w:val="00FB60D2"/>
    <w:rsid w:val="00FB7D25"/>
    <w:rsid w:val="00FC4910"/>
    <w:rsid w:val="00FE649D"/>
    <w:rsid w:val="00FE7016"/>
    <w:rsid w:val="00FE7C48"/>
    <w:rsid w:val="00FF198B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809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9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9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995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">
    <w:name w:val="Нет списка1"/>
    <w:next w:val="a2"/>
    <w:uiPriority w:val="99"/>
    <w:semiHidden/>
    <w:unhideWhenUsed/>
    <w:rsid w:val="00180995"/>
  </w:style>
  <w:style w:type="paragraph" w:customStyle="1" w:styleId="formattext">
    <w:name w:val="formattext"/>
    <w:basedOn w:val="a"/>
    <w:rsid w:val="0018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09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099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16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E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5B9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7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809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9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9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995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">
    <w:name w:val="Нет списка1"/>
    <w:next w:val="a2"/>
    <w:uiPriority w:val="99"/>
    <w:semiHidden/>
    <w:unhideWhenUsed/>
    <w:rsid w:val="00180995"/>
  </w:style>
  <w:style w:type="paragraph" w:customStyle="1" w:styleId="formattext">
    <w:name w:val="formattext"/>
    <w:basedOn w:val="a"/>
    <w:rsid w:val="0018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09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099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16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E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5B9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7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0%D0%BB%D1%82%D0%B0%D0%B9%D1%81%D0%BA%D0%BE%D0%B3%D0%BE_%D0%BA%D1%80%D0%B0%D1%8F" TargetMode="External"/><Relationship Id="rId13" Type="http://schemas.openxmlformats.org/officeDocument/2006/relationships/hyperlink" Target="https://ru.wikipedia.org/wiki/%D0%91%D0%B0%D1%81%D1%82%D0%B0%D0%BD%D1%81%D0%BA%D0%B8%D0%B9_%D1%81%D0%B5%D0%BB%D1%8C%D1%81%D0%BE%D0%B2%D0%B5%D1%82" TargetMode="External"/><Relationship Id="rId18" Type="http://schemas.openxmlformats.org/officeDocument/2006/relationships/hyperlink" Target="https://ru.wikipedia.org/wiki/%D0%9D%D0%B0%D0%B7%D0%B0%D1%80%D0%BE%D0%B2%D0%BA%D0%B0_(%D0%9C%D0%B8%D1%85%D0%B0%D0%B9%D0%BB%D0%BE%D0%B2%D1%81%D0%BA%D0%B8%D0%B9_%D1%80%D0%B0%D0%B9%D0%BE%D0%BD)" TargetMode="External"/><Relationship Id="rId26" Type="http://schemas.openxmlformats.org/officeDocument/2006/relationships/hyperlink" Target="http://docs.cntd.ru/document/420251273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F%D0%BE%D0%BB%D1%83%D1%8F%D0%BC%D1%81%D0%BA%D0%B8%D0%B9_%D1%81%D0%B5%D0%BB%D1%8C%D1%81%D0%BE%D0%B2%D0%B5%D1%82" TargetMode="External"/><Relationship Id="rId7" Type="http://schemas.openxmlformats.org/officeDocument/2006/relationships/hyperlink" Target="https://ru.wikipedia.org/wiki/%D0%9C%D1%83%D0%BD%D0%B8%D1%86%D0%B8%D0%BF%D0%B0%D0%BB%D1%8C%D0%BD%D1%8B%D0%B9_%D1%80%D0%B0%D0%B9%D0%BE%D0%BD_(%D0%A0%D0%BE%D1%81%D1%81%D0%B8%D1%8F)" TargetMode="External"/><Relationship Id="rId12" Type="http://schemas.openxmlformats.org/officeDocument/2006/relationships/hyperlink" Target="https://ru.wikipedia.org/wiki/%D0%90%D1%89%D0%B5%D0%B3%D1%83%D0%BB%D1%8C" TargetMode="External"/><Relationship Id="rId17" Type="http://schemas.openxmlformats.org/officeDocument/2006/relationships/hyperlink" Target="https://ru.wikipedia.org/wiki/%D0%9D%D0%B0%D0%B7%D0%B0%D1%80%D0%BE%D0%B2%D1%81%D0%BA%D0%B8%D0%B9_%D1%81%D0%B5%D0%BB%D1%8C%D1%81%D0%BE%D0%B2%D0%B5%D1%82" TargetMode="External"/><Relationship Id="rId25" Type="http://schemas.openxmlformats.org/officeDocument/2006/relationships/hyperlink" Target="http://docs.cntd.ru/document/4202512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B8%D1%85%D0%B0%D0%B9%D0%BB%D0%BE%D0%B2%D1%81%D0%BA%D0%BE%D0%B5_(%D0%90%D0%BB%D1%82%D0%B0%D0%B9%D1%81%D0%BA%D0%B8%D0%B9_%D0%BA%D1%80%D0%B0%D0%B9)" TargetMode="External"/><Relationship Id="rId20" Type="http://schemas.openxmlformats.org/officeDocument/2006/relationships/hyperlink" Target="https://ru.wikipedia.org/wiki/%D0%9D%D0%B8%D0%BA%D0%BE%D0%BB%D0%B0%D0%B5%D0%B2%D0%BA%D0%B0_(%D1%81%D0%B5%D0%BB%D0%BE,_%D0%9C%D0%B8%D1%85%D0%B0%D0%B9%D0%BB%D0%BE%D0%B2%D1%81%D0%BA%D0%B8%D0%B9_%D1%80%D0%B0%D0%B9%D0%BE%D0%BD,_%D0%90%D0%BB%D1%82%D0%B0%D0%B9%D1%81%D0%BA%D0%B8%D0%B9_%D0%BA%D1%80%D0%B0%D0%B9)" TargetMode="External"/><Relationship Id="rId29" Type="http://schemas.openxmlformats.org/officeDocument/2006/relationships/hyperlink" Target="http://docs.cntd.ru/document/5548014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1%89%D0%B5%D0%B3%D1%83%D0%BB%D1%8C%D1%81%D0%BA%D0%B8%D0%B9_%D1%81%D0%B5%D0%BB%D1%8C%D1%81%D0%BE%D0%B2%D0%B5%D1%82" TargetMode="External"/><Relationship Id="rId24" Type="http://schemas.openxmlformats.org/officeDocument/2006/relationships/hyperlink" Target="https://ru.wikipedia.org/wiki/%D0%A0%D0%B0%D0%BA%D0%B8%D1%82%D1%8B_(%D0%9C%D0%B8%D1%85%D0%B0%D0%B9%D0%BB%D0%BE%D0%B2%D1%81%D0%BA%D0%B8%D0%B9_%D1%80%D0%B0%D0%B9%D0%BE%D0%BD)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C%D0%B8%D1%85%D0%B0%D0%B9%D0%BB%D0%BE%D0%B2%D1%81%D0%BA%D0%B8%D0%B9_%D1%81%D0%B5%D0%BB%D1%8C%D1%81%D0%BE%D0%B2%D0%B5%D1%82_(%D0%9C%D0%B8%D1%85%D0%B0%D0%B9%D0%BB%D0%BE%D0%B2%D1%81%D0%BA%D0%B8%D0%B9_%D1%80%D0%B0%D0%B9%D0%BE%D0%BD,_%D0%90%D0%BB%D1%82%D0%B0%D0%B9%D1%81%D0%BA%D0%B8%D0%B9_%D0%BA%D1%80%D0%B0%D0%B9)" TargetMode="External"/><Relationship Id="rId23" Type="http://schemas.openxmlformats.org/officeDocument/2006/relationships/hyperlink" Target="https://ru.wikipedia.org/wiki/%D0%A0%D0%B0%D0%BA%D0%B8%D1%82%D0%BE%D0%B2%D1%81%D0%BA%D0%B8%D0%B9_%D1%81%D0%B5%D0%BB%D1%8C%D1%81%D0%BE%D0%B2%D0%B5%D1%82_(%D0%9C%D0%B8%D1%85%D0%B0%D0%B9%D0%BB%D0%BE%D0%B2%D1%81%D0%BA%D0%B8%D0%B9_%D1%80%D0%B0%D0%B9%D0%BE%D0%BD)" TargetMode="External"/><Relationship Id="rId28" Type="http://schemas.openxmlformats.org/officeDocument/2006/relationships/hyperlink" Target="http://docs.cntd.ru/document/453123097" TargetMode="External"/><Relationship Id="rId10" Type="http://schemas.openxmlformats.org/officeDocument/2006/relationships/hyperlink" Target="https://ru.wikipedia.org/wiki/%D0%9C%D0%B0%D0%BB%D0%B8%D0%BD%D0%BE%D0%B2%D0%BE%D0%B5_%D0%9E%D0%B7%D0%B5%D1%80%D0%BE" TargetMode="External"/><Relationship Id="rId19" Type="http://schemas.openxmlformats.org/officeDocument/2006/relationships/hyperlink" Target="https://ru.wikipedia.org/wiki/%D0%9D%D0%B8%D0%BA%D0%BE%D0%BB%D0%B0%D0%B5%D0%B2%D1%81%D0%BA%D0%B8%D0%B9_%D1%81%D0%B5%D0%BB%D1%8C%D1%81%D0%BE%D0%B2%D0%B5%D1%82_(%D0%9C%D0%B8%D1%85%D0%B0%D0%B9%D0%BB%D0%BE%D0%B2%D1%81%D0%BA%D0%B8%D0%B9_%D1%80%D0%B0%D0%B9%D0%BE%D0%BD)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C%D0%B0%D0%BB%D0%B8%D0%BD%D0%BE%D0%B2%D0%BE%D0%BE%D0%B7%D1%91%D1%80%D1%81%D0%BA%D0%B8%D0%B9_%D0%BF%D0%BE%D1%81%D1%81%D0%BE%D0%B2%D0%B5%D1%82" TargetMode="External"/><Relationship Id="rId14" Type="http://schemas.openxmlformats.org/officeDocument/2006/relationships/hyperlink" Target="https://ru.wikipedia.org/wiki/%D0%91%D0%B0%D1%81%D1%82%D0%B0%D0%BD_(%D0%90%D0%BB%D1%82%D0%B0%D0%B9%D1%81%D0%BA%D0%B8%D0%B9_%D0%BA%D1%80%D0%B0%D0%B9)" TargetMode="External"/><Relationship Id="rId22" Type="http://schemas.openxmlformats.org/officeDocument/2006/relationships/hyperlink" Target="https://ru.wikipedia.org/wiki/%D0%9F%D0%BE%D0%BB%D1%83%D1%8F%D0%BC%D0%BA%D0%B8" TargetMode="External"/><Relationship Id="rId27" Type="http://schemas.openxmlformats.org/officeDocument/2006/relationships/hyperlink" Target="http://docs.cntd.ru/document/453123097" TargetMode="External"/><Relationship Id="rId30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D772-061A-41ED-BE29-39B06885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20</Pages>
  <Words>8068</Words>
  <Characters>45991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Диденко</dc:creator>
  <cp:lastModifiedBy>Диденко</cp:lastModifiedBy>
  <cp:revision>13</cp:revision>
  <cp:lastPrinted>2021-02-01T05:51:00Z</cp:lastPrinted>
  <dcterms:created xsi:type="dcterms:W3CDTF">2020-12-22T08:19:00Z</dcterms:created>
  <dcterms:modified xsi:type="dcterms:W3CDTF">2021-02-02T05:20:00Z</dcterms:modified>
</cp:coreProperties>
</file>