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A9631C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A963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FA7113" w:rsidTr="00A9631C">
        <w:tc>
          <w:tcPr>
            <w:tcW w:w="5000" w:type="pct"/>
            <w:shd w:val="clear" w:color="auto" w:fill="F5F6FA"/>
            <w:vAlign w:val="center"/>
            <w:hideMark/>
          </w:tcPr>
          <w:p w:rsidR="00FA7113" w:rsidRDefault="00FA7113" w:rsidP="00A963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noProof/>
                <w:color w:val="000000"/>
                <w:sz w:val="32"/>
                <w:szCs w:val="32"/>
                <w:shd w:val="clear" w:color="auto" w:fill="FFFFFF"/>
              </w:rPr>
            </w:pPr>
          </w:p>
          <w:p w:rsidR="003F44DC" w:rsidRDefault="003F44DC" w:rsidP="003F44DC">
            <w:pPr>
              <w:pStyle w:val="2"/>
              <w:shd w:val="clear" w:color="auto" w:fill="FFFFFF"/>
              <w:spacing w:before="300" w:beforeAutospacing="0" w:after="150" w:afterAutospacing="0"/>
              <w:rPr>
                <w:rFonts w:ascii="Roboto Condensed" w:hAnsi="Roboto Condensed"/>
                <w:b w:val="0"/>
                <w:bCs w:val="0"/>
                <w:color w:val="333333"/>
                <w:sz w:val="45"/>
                <w:szCs w:val="45"/>
              </w:rPr>
            </w:pPr>
            <w:r>
              <w:rPr>
                <w:rFonts w:ascii="Roboto Condensed" w:hAnsi="Roboto Condensed"/>
                <w:b w:val="0"/>
                <w:bCs w:val="0"/>
                <w:color w:val="333333"/>
                <w:sz w:val="45"/>
                <w:szCs w:val="45"/>
              </w:rPr>
              <w:t>До 1 мая 2021 года продлена маркировка товарных остатков легкой промышленности</w:t>
            </w:r>
          </w:p>
          <w:p w:rsidR="003F44DC" w:rsidRDefault="003F44DC" w:rsidP="003F44DC">
            <w:pPr>
              <w:shd w:val="clear" w:color="auto" w:fill="FFFFFF"/>
              <w:rPr>
                <w:rFonts w:ascii="UbuntuRegular" w:hAnsi="Ubuntu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9"/>
                  <w:rFonts w:ascii="UbuntuRegular" w:hAnsi="UbuntuRegular"/>
                  <w:color w:val="337AB7"/>
                  <w:sz w:val="21"/>
                  <w:szCs w:val="21"/>
                </w:rPr>
                <w:t> </w:t>
              </w:r>
            </w:hyperlink>
          </w:p>
          <w:p w:rsidR="003F44DC" w:rsidRPr="003F44DC" w:rsidRDefault="003F44DC" w:rsidP="003F44D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32"/>
                <w:szCs w:val="32"/>
              </w:rPr>
            </w:pPr>
            <w:r w:rsidRPr="003F44DC">
              <w:rPr>
                <w:rFonts w:ascii="Open Sans" w:hAnsi="Open Sans"/>
                <w:color w:val="333333"/>
                <w:sz w:val="32"/>
                <w:szCs w:val="32"/>
              </w:rPr>
              <w:t>20 марта 2021 года вступило в силу постановление Правительства Российской Федерации от 10 марта 2021 года № 343 «О внесении изменений в постановление Правительства Российской Федерации от 31 декабря 2019 года № 1956».</w:t>
            </w:r>
          </w:p>
          <w:p w:rsidR="003F44DC" w:rsidRPr="003F44DC" w:rsidRDefault="003F44DC" w:rsidP="003F44D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32"/>
                <w:szCs w:val="32"/>
              </w:rPr>
            </w:pPr>
            <w:r w:rsidRPr="003F44DC">
              <w:rPr>
                <w:rFonts w:ascii="Open Sans" w:hAnsi="Open Sans"/>
                <w:color w:val="333333"/>
                <w:sz w:val="32"/>
                <w:szCs w:val="32"/>
              </w:rPr>
              <w:t>Участники оборота товаров легкой промышленности вправе хранить и транспортировать товары легкой промышленности, находившиеся во владении, пользовании, распоряжении по состоянию на 1 января 2021 года и осуществлять их маркировку средствами идентификации и предоставление соответствующих сведений в информационную систему маркировки в целях последующей реализации до 1 мая 2021 года.</w:t>
            </w:r>
          </w:p>
          <w:p w:rsidR="003F44DC" w:rsidRPr="003F44DC" w:rsidRDefault="003F44DC" w:rsidP="003F44D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32"/>
                <w:szCs w:val="32"/>
              </w:rPr>
            </w:pPr>
            <w:proofErr w:type="gramStart"/>
            <w:r w:rsidRPr="003F44DC">
              <w:rPr>
                <w:rFonts w:ascii="Open Sans" w:hAnsi="Open Sans"/>
                <w:color w:val="333333"/>
                <w:sz w:val="32"/>
                <w:szCs w:val="32"/>
              </w:rPr>
              <w:t>При этом, маркировка товаров легкой промышленности в дополнительный период возможна лишь в случаях регистрации товаров в соответствии с пунктами 24 и 25 Правил маркировки товаров легкой промышленности средствами идентификации (утв. постановлением Правительства Российской Федерации от 31 декабря 2019 года № 1956), то есть с полным описанием товаров, включая ИНН, код товара, страна производства и т.д.</w:t>
            </w:r>
            <w:proofErr w:type="gramEnd"/>
          </w:p>
          <w:p w:rsidR="00FA7113" w:rsidRDefault="003F44DC" w:rsidP="003F44D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noProof/>
                <w:color w:val="000000"/>
                <w:sz w:val="32"/>
                <w:szCs w:val="32"/>
                <w:shd w:val="clear" w:color="auto" w:fill="FFFFFF"/>
              </w:rPr>
            </w:pPr>
            <w:r w:rsidRPr="003F44DC">
              <w:rPr>
                <w:rFonts w:ascii="Open Sans" w:hAnsi="Open Sans"/>
                <w:color w:val="333333"/>
                <w:sz w:val="32"/>
                <w:szCs w:val="32"/>
              </w:rPr>
              <w:t>Подробно изучить Правила маркировки, инструкции по работе с системой маркировки можно на официальном сайте системы маркировки «Честный знак»</w:t>
            </w:r>
            <w:r>
              <w:rPr>
                <w:rFonts w:ascii="Open Sans" w:hAnsi="Open Sans"/>
                <w:color w:val="333333"/>
                <w:sz w:val="32"/>
                <w:szCs w:val="32"/>
              </w:rPr>
              <w:t>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50ECE"/>
    <w:rsid w:val="000A13B4"/>
    <w:rsid w:val="000A7E4A"/>
    <w:rsid w:val="000B3A18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3F44DC"/>
    <w:rsid w:val="00410D7C"/>
    <w:rsid w:val="00460E76"/>
    <w:rsid w:val="00475619"/>
    <w:rsid w:val="0048632B"/>
    <w:rsid w:val="004E6884"/>
    <w:rsid w:val="005077C1"/>
    <w:rsid w:val="005332D4"/>
    <w:rsid w:val="00537B09"/>
    <w:rsid w:val="005567E9"/>
    <w:rsid w:val="0058435E"/>
    <w:rsid w:val="00587586"/>
    <w:rsid w:val="005B6E9E"/>
    <w:rsid w:val="005C1990"/>
    <w:rsid w:val="005D379E"/>
    <w:rsid w:val="005E655C"/>
    <w:rsid w:val="00602C54"/>
    <w:rsid w:val="00612825"/>
    <w:rsid w:val="006133A2"/>
    <w:rsid w:val="00625007"/>
    <w:rsid w:val="0063296E"/>
    <w:rsid w:val="00655567"/>
    <w:rsid w:val="00656176"/>
    <w:rsid w:val="00672712"/>
    <w:rsid w:val="0067495F"/>
    <w:rsid w:val="006C4658"/>
    <w:rsid w:val="006E264F"/>
    <w:rsid w:val="006E5D85"/>
    <w:rsid w:val="006F3F17"/>
    <w:rsid w:val="00712174"/>
    <w:rsid w:val="00763570"/>
    <w:rsid w:val="007A51FD"/>
    <w:rsid w:val="007B4ECB"/>
    <w:rsid w:val="007E695A"/>
    <w:rsid w:val="00823818"/>
    <w:rsid w:val="0083028C"/>
    <w:rsid w:val="008715C2"/>
    <w:rsid w:val="00894B66"/>
    <w:rsid w:val="008B75C4"/>
    <w:rsid w:val="008E683A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9631C"/>
    <w:rsid w:val="00AA06EF"/>
    <w:rsid w:val="00AA4CC3"/>
    <w:rsid w:val="00AD5CB7"/>
    <w:rsid w:val="00B162E5"/>
    <w:rsid w:val="00B37EEC"/>
    <w:rsid w:val="00B975E9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A4D19"/>
    <w:rsid w:val="00FA6B72"/>
    <w:rsid w:val="00FA7113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smb.ru/index.php/2013-01-31-07-20-51/novosti/item/3427-0504202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2021-04-06T02:45:00Z</dcterms:created>
  <dcterms:modified xsi:type="dcterms:W3CDTF">2021-04-06T02:46:00Z</dcterms:modified>
</cp:coreProperties>
</file>