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9" w:rsidRPr="0060257A" w:rsidRDefault="00810CC9" w:rsidP="00810C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57A">
        <w:rPr>
          <w:rFonts w:ascii="Times New Roman" w:hAnsi="Times New Roman" w:cs="Times New Roman"/>
          <w:b/>
          <w:sz w:val="26"/>
          <w:szCs w:val="26"/>
        </w:rPr>
        <w:t>Госавтоинспекция Михайловского района информирует об изменении правил проведения экзаменов</w:t>
      </w:r>
      <w:bookmarkStart w:id="0" w:name="_GoBack"/>
      <w:bookmarkEnd w:id="0"/>
      <w:r w:rsidRPr="0060257A">
        <w:rPr>
          <w:rFonts w:ascii="Times New Roman" w:hAnsi="Times New Roman" w:cs="Times New Roman"/>
          <w:b/>
          <w:sz w:val="26"/>
          <w:szCs w:val="26"/>
        </w:rPr>
        <w:t xml:space="preserve"> на права управления транспортными средствами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РФ № 1734 от 20.12.2019 с 1 апреля 2021 года начали действовать изменения правил проведения экзаменов в ГИБДД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Изменения коснулись порядка проведения практических экзаменов в части проверки имеющихся у кандидата в водители навыков только в условиях реальной дорожной обстановки. В данных целях практический экзамен по первоначальным навыкам управления на площадке исключается, одновременно с этим практический экзамен в условиях дорожного движения дополняется проверкой основных навыков, которые в настоящее время проверяются на экзаменационной площадке.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Новые изменения исключают проведение экзаменов на заранее определенных маршрутах. Экзаменационные маршруты представляют собой перечень дорог и территорий, на которых проводятся практические экзамены, что позволяет исключить возможность их заучивания кандидатами в водители.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Степень подготовленности кандидата в водители к управлению транспортным средством в условиях реальной, постоянно меняющейся дорожной обстановки, исключение обязательности проведения практического экзамена на заранее определенных экзаменационных маршрутах, вот куда направлен основной аспект при проведении практического экзамена.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 xml:space="preserve">Практический экзамен на право управления </w:t>
      </w:r>
      <w:proofErr w:type="spellStart"/>
      <w:r w:rsidRPr="00810CC9">
        <w:rPr>
          <w:rFonts w:ascii="Times New Roman" w:hAnsi="Times New Roman" w:cs="Times New Roman"/>
          <w:sz w:val="27"/>
          <w:szCs w:val="27"/>
        </w:rPr>
        <w:t>мототранспортными</w:t>
      </w:r>
      <w:proofErr w:type="spellEnd"/>
      <w:r w:rsidRPr="00810CC9">
        <w:rPr>
          <w:rFonts w:ascii="Times New Roman" w:hAnsi="Times New Roman" w:cs="Times New Roman"/>
          <w:sz w:val="27"/>
          <w:szCs w:val="27"/>
        </w:rPr>
        <w:t xml:space="preserve"> средствами сохраняется в нынешнем варианте – на площадках закрытых от движения иных транспортных средств и пешеходов.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Определены конкретные минимальные и максимальные сроки проведения повторных экзаменов для лиц, не сдавших соответствующий экзамен. Проведение повторного теоретического экзамена предусматривается не ранее чем через 7 и не позднее 30 календарных дней, а повторного практического экзамена − не ранее чем через 7 и не позднее 60 календарных дней со дня проведения предыдущего соответствующего экзамена.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Вводится процедура аннулирования результатов экзаменов. В случае удовлетворения жалобы кандидата в водители на результат проведения экзамена, признания представленных кандидатом в водители документов подложными (поддельными), получения от компетентного органа иностранного государства информации об отсутствии сведений о выдаче иностранного водительского удостоверения либо установления нарушений при проведении экзамена результаты такого экзамена подлежат аннулированию.</w:t>
      </w:r>
    </w:p>
    <w:p w:rsidR="00810CC9" w:rsidRPr="00810CC9" w:rsidRDefault="00810CC9" w:rsidP="00810CC9">
      <w:pPr>
        <w:jc w:val="both"/>
        <w:rPr>
          <w:rFonts w:ascii="Times New Roman" w:hAnsi="Times New Roman" w:cs="Times New Roman"/>
          <w:sz w:val="27"/>
          <w:szCs w:val="27"/>
        </w:rPr>
      </w:pPr>
      <w:r w:rsidRPr="00810CC9">
        <w:rPr>
          <w:rFonts w:ascii="Times New Roman" w:hAnsi="Times New Roman" w:cs="Times New Roman"/>
          <w:sz w:val="27"/>
          <w:szCs w:val="27"/>
        </w:rPr>
        <w:t>Более подробную информацию можете получить по ссылке: https://22.мвд.рф/folder/22432773</w:t>
      </w:r>
    </w:p>
    <w:p w:rsidR="00322334" w:rsidRPr="00810CC9" w:rsidRDefault="00322334" w:rsidP="00810CC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22334" w:rsidRPr="0081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BB"/>
    <w:rsid w:val="000C50BB"/>
    <w:rsid w:val="00322334"/>
    <w:rsid w:val="0060257A"/>
    <w:rsid w:val="008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7BF1"/>
  <w15:chartTrackingRefBased/>
  <w15:docId w15:val="{89017B25-4B15-4180-8E6B-301A75E3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2021-04-26T09:36:00Z</cp:lastPrinted>
  <dcterms:created xsi:type="dcterms:W3CDTF">2021-04-26T09:28:00Z</dcterms:created>
  <dcterms:modified xsi:type="dcterms:W3CDTF">2021-04-26T09:39:00Z</dcterms:modified>
</cp:coreProperties>
</file>