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B3" w:rsidRDefault="00A96D01" w:rsidP="00A96D0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ПУБЛИЧНЫЙ ДОГОВОР-ОФЕРТА ВОЗМЕЗДНОГО ОКАЗАНИЯ УСЛУГ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 УНИТАРНОЕ ПРЕДПРИТИЕ «ВОДОСНАБЖА</w:t>
      </w:r>
      <w:r w:rsid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ЮЩАЯ КОМПАНИЯ», (далее организация водопроводно-канализационного хозяйства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публикует настоящее предложение о заключении договора об оказании услуг по </w:t>
      </w:r>
      <w:r w:rsid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холодному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водоснаб</w:t>
      </w:r>
      <w:r w:rsidR="00B53AAF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жению,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условия которого приведены ниже (далее - «Договор») в адрес физических лиц, проживающих на территории</w:t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Муниципальных образований с. Михайловское, с. Ракиты, с. Николаевка, с. Бастан, с. Полуямки,  с. Назаровка Михайловского района, Алтайского края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 случае принятия настоящего предложения</w:t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именуемых далее - «Потребители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»).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Настоящее предложение, согласно пункту 2 статьи 437 Гражданского кодекса Российской Федерации (далее - ГК РФ), является публичной офертой.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Настоящая оферта (далее - Оферта) вступает в силу с момента размещени</w:t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в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сети Интернет</w:t>
      </w:r>
      <w:r w:rsid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адресу: </w:t>
      </w:r>
      <w:proofErr w:type="spellStart"/>
      <w:r w:rsid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mhlaltay</w:t>
      </w:r>
      <w:proofErr w:type="spellEnd"/>
      <w:r w:rsidR="00EA3553" w:rsidRP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="00EA3553" w:rsidRP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действует до момента отзыва Оферты Исполнителем.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Исполнитель вправе в любое время по своему усмотрению изменить условия Оферты или отозвать ее. В случае изменения Исполнителем условий Оферты, изменения вступают в силу с момента размещения измененных </w:t>
      </w:r>
      <w:r w:rsidR="00B53AAF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условий Оферты </w:t>
      </w:r>
      <w:proofErr w:type="gramStart"/>
      <w:r w:rsidR="00B53AAF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сети</w:t>
      </w:r>
      <w:proofErr w:type="gramEnd"/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Интернет</w:t>
      </w:r>
      <w:r w:rsid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адресу: </w:t>
      </w:r>
      <w:proofErr w:type="spellStart"/>
      <w:r w:rsid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mhlaltay</w:t>
      </w:r>
      <w:proofErr w:type="spellEnd"/>
      <w:r w:rsidR="00EA3553" w:rsidRP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A3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если иной срок не указан Исполнителем при таком размещении.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Моментом полного и безоговорочного принятия предложения Исполнителя заключить Договор (то есть акцептом оферты), в соответствии с пунктами 1 и 3 статьи 438 ГК РФ, считается начало пользования услугой Исполнителя.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ПУБЛИЧНЫЙ ДОГОВОР (ОФЕРТА)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оказание услуг по </w:t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холодному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водоснаб</w:t>
      </w:r>
      <w:r w:rsidR="00B53AAF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жению для потребителей</w:t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проживающих на территории Муниципальных образований с. Михайловское, с. Ракиты, с. Николаевка, с. Бастан, с. Полуямки,  с. Назаровка Михайловского района, Алтайского края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 УНИТАРНОЕ ПРЕДПРИЯТИЕ «ВОДОСНАБЖАЮЩАЯ КОМПАНИЯ»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именуем</w:t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 в дальнейшем</w:t>
      </w:r>
      <w:r w:rsidR="00E54C4E" w:rsidRPr="005B4353">
        <w:rPr>
          <w:rFonts w:ascii="Times New Roman" w:hAnsi="Times New Roman" w:cs="Times New Roman"/>
          <w:sz w:val="24"/>
          <w:szCs w:val="24"/>
        </w:rPr>
        <w:t xml:space="preserve"> организацией водопроводно-канализационного хозяйства</w:t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лице</w:t>
      </w:r>
      <w:r w:rsidR="00CE5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Исполнительного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директор</w:t>
      </w:r>
      <w:r w:rsidR="00220BD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АЗАРОВА АНАТОЛИЯ НИКОЛАЕВИЧА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CE5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действующего на основании доверенности от 01.07.2021 г. №1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 одной стороны, и гражданин (-ка), именуемый (-</w:t>
      </w:r>
      <w:proofErr w:type="spellStart"/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в дальнейшем ПОТРЕБИТЕЛЬ, являющийся (-</w:t>
      </w:r>
      <w:proofErr w:type="spellStart"/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аяся</w:t>
      </w:r>
      <w:proofErr w:type="spellEnd"/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собственником квартиры, частного жилого дома (к</w:t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оттеджа) на территории Муниципальных образований с. Михайловское, с. Ракиты, с. Николаевка, с. Бастан, с. Полуямки,  с. Назаровка Михайловского района, Алтайского края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другой стороны, заключили настоящий Публичный договор (далее по тексту — Договор) о нижеследующем: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Предмет Договора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1.1.Предметом настоящего Договора, в соответствии со ст. 539-548 ГК РФ и «Правилами предоставления коммунальных услуг гражданам», утвержденных постановлением Правительства РФ от 06.05.2011г. № 354 (далее «Правила»), являются отпуск холодной воды из системы водосн</w:t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абжения, приём сточных вод.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Обязательства сторон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</w:t>
      </w:r>
      <w:r w:rsidR="00E54C4E" w:rsidRPr="005B4353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обязана: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2.1.1. Обеспечить ПОТРЕБИТЕЛЮ услуги в необходимых объёмах и соответствующего качества в соответствии с требованиями Законодательства Российской Федерации, Правилами и настоящим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2.1.2. Производить расчет (перерасчет) размера платы по предоставляемой услуге.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2.1.3. Принимать и вести учет показаний индивидуальных приборов учета, предоставлять информацию об исполнителе, установленных тарифах, нормативах потребления, порядке и способах оплаты. Предоставлять по заявлению ПОТРЕБИТЕЛЯ информацию о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потреблении коммунальных услуг за запрашиваемый период.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2.1.4. Устранять аварии и иные нарушения в сроки, установленные законодательством.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2.1.5. Осуществлять иные обязанности, предусмотренные Законодательством Российской Федерации, Правилами и настоящим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2.2. </w:t>
      </w:r>
      <w:r w:rsidR="00E54C4E" w:rsidRPr="005B4353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имеет право: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2.2.1. Требовать внесения платы (уплаты неустоек, пеней, штрафов) за потреблённые коммунальные услуги, а также в случаях, установленных Законодательством Российской Федерации, Правилами и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2.2.2. Требовать допуска в заранее согласованное время, но не чаще чем 1 раз в 3 месяца, в занимаемые ПОТРЕБИТЕЛЕМ помещения для осмотра и контрольного снятия показаний индивидуальных приборов учёта.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 Ограничивать или прекращать предоставление услуг в соответствии с действующим законодательством.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2.2.4. Пользоваться иными правами, предусмотренными Законодательством Российской Федерации, Правилами и настоящим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 ПОТРЕБИТЕЛЬ обязан: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2.3.1. Своевременно и в полном объеме оплачивать услуги Ресурсоснабжающей организации в порядке и сроки, установленные настоящим Договором, не позднее 10 числа месяца, следующего за отчётным.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2.3.2. Информировать </w:t>
      </w:r>
      <w:r w:rsidR="00E54C4E" w:rsidRPr="005B4353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 увеличении (уменьшении) числа граждан, проживающих в занимаемом им помещении (при отсутствии приборов учета) – не позднее 5 рабочих дней с момента произошедших изменений; количества крупного рогатого скота, площади используемого земельного участка на полив, и иных изменениях, влияющих на потребление услуги.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2.3.3. При наличии индивидуального прибора учета ежемесячно снимать его показания в период с 25-го по 28-е число текущего месяца и передавать полученные показ</w:t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ания </w:t>
      </w:r>
      <w:r w:rsidR="00E54C4E" w:rsidRPr="005B4353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2.3.4. Содержать в технически исправном состоянии внутридомовые, внутриквартирные инженерные сети, запорную арматуру, прибор учета и обеспечивать целостность пломб на нем.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2.3.5. Обеспечивать своевременную поверку или замену установленных приборов учета в сроки, установленные технической документацией на прибор учета, предварительно уведомив о планируемой дате снятия прибора учета и установления после проведения поверки или замене.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2.3.6. Не допускать самовольного присоединени</w:t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к инженерным сетям </w:t>
      </w:r>
      <w:r w:rsidR="00E54C4E" w:rsidRPr="005B4353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 сетям ПОТРЕБИТЕЛЯ до приборов у</w:t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чёта. Не допускать отбор холодной воды из системы холодного водоснабжения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2.3.7.</w:t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Немедленно сообщать </w:t>
      </w:r>
      <w:r w:rsidR="00E54C4E" w:rsidRPr="005B4353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неисправностях и нарушениях в работе средств измерений, срыве или нарушении целостности пломб на приборах учета в день их обнаружения, авариях и неисправностях в инженерных сетях, а при возможности — принимать меры к ликвидации данных аварий и неисправностей.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2.3.8. Допу</w:t>
      </w:r>
      <w:r w:rsidR="00E54C4E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скать представителей </w:t>
      </w:r>
      <w:r w:rsidR="001B756B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организации водопроводно-канализационного хозяйства,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контрольного снятия показаний прибора учета воды, осмотра инженерного оборудования ПОТРЕБИТЕЛЯ, соответствия фактической численности и количества проживающих (зарегистрированных), проверки показаний приборов учета, проверки качества опломбировки и целостности пломб на узлах учета, проверки соответствия степени благоустройства и сантехнического оборудования норме водопотребления,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проверки наличия подсобного хозяйства, поливных площадей, теплиц и т.д., и иных оснований и условий пользования коммунальными услугами.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2.3.9. Осуществлять иные обязанности, предусмотренные Законодательством Российской Федерации, Правилами и настоящим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 ПОТРЕБИТЕЛЬ имеет право: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2.4.1. Своевременно и в полном объеме получать предоставляемые услуги надлежащего качества.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2.4.2. Получать сведения от Ресурсоснабжающей организации о правильности начислений за оказанные услуги, произведённых начислениях неустоек (штрафов, пеней), наличия или отсутствия задолженности, переплаты.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2.4.3. Получать необходимые справки по пользованию услугами для получения права социальной поддержки по оплате коммунальных услуг в соответствующие органы, предоставляющие данные меры социальной поддержки.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2.4.4. Получать необх</w:t>
      </w:r>
      <w:r w:rsidR="001B756B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одимую информацию от организации водопроводно-канализационного хозяйства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которую он обязан предоставить ПОТРЕБИТЕЛЮ в соответствии с законодательством Российской Федерации, Правилами и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2.4.5. Пользоваться иными правами, предусмотренными Законодательством Российской Федерации, Правилами и настоящим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Порядок расчетов и внесения платы за услуги.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Расчет размера платы за услуги производится в порядке, установленными Законодательством Российской Федерации, Правилами и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 За расчетный период для оплаты услуг принимается календарный месяц, срок внесения платежей ПОТРЕБИТЕЛЕМ – до 10 числа месяца, следующего за отчетным.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 Тарифы на услуги устанавливаютс</w:t>
      </w:r>
      <w:r w:rsidR="001B756B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нормативно-правовым актом Управлением Алтайского края регулированию цен и тарифов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Нормативы потребления услуг и плату граждан уст</w:t>
      </w:r>
      <w:r w:rsidR="001B756B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анавливает Управление Алтайского края регулированию цен и тарифов.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 Официальная информа</w:t>
      </w:r>
      <w:r w:rsidR="001B756B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ция о тарифах</w:t>
      </w:r>
      <w:r w:rsidR="001B756B" w:rsidRPr="005B4353">
        <w:rPr>
          <w:rFonts w:ascii="Times New Roman" w:hAnsi="Times New Roman" w:cs="Times New Roman"/>
          <w:sz w:val="24"/>
          <w:szCs w:val="24"/>
        </w:rPr>
        <w:t xml:space="preserve"> абонент может посмотреть на официальном сайте Управления Алтайского края по государственному регулированию цен и тарифов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3.4. Оплата за потреблённые услуги производитс</w:t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на расчётный счёт организации водопроводно-канализационного хозяйства.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Порядок учета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4.1.Количество полученной ПОТРЕБИТЕЛЕМ услуги определяется в соответствии с данными учета фактического потребления услуги по показаниям приборов учета или по нормативу (при отсутствии или неисправности прибора учёта).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4.2. При отсутствии индивидуальных приборов учета, расчет за услуги производится по нормам, определяемым по степени санитарно-технического оборудования жилого дома и количества проживающих (зарегистрированных), включая детей, с учетом личного подсобного хозяйства, поливных площадей и т.п.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4.3. Снятие показаний приборов учета производится ПОТРЕБИТЕЛЕМ ежемесячно.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 За правильность показаний приборов учета ответственность несет ПОТРЕБИТЕЛЬ.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Ответственность сторон.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 Стороны несут ответственность в соответствии с действующим Законодательством Российской Федерации, Правилами и настоящим Договором.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Срок действия договора и прочие условия.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6.1. Настоящий договор вступает в силу с момента опубликования, распространяет свое действие на правоотношения, возникшие с момента начала пользования данной услуго</w:t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 и действует по 31 декабря 2021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6.2. Если за 30 дней до окончания действия договора ни одна из сторон не заявила о 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прекращении договора, то он считается пролонгированным на тех же условиях на следующий календарный год.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6.3. Условия, не предусмотренные настоящим Договором, регулируются в соответствии с действующим Законодательством Российской Федерации и Правилами.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6.4.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законодательства, а в случае </w:t>
      </w:r>
      <w:r w:rsidR="00042D1C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урегулирования</w:t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процессе переговоров спорных вопросов, разногласия разрешаются в судебном порядке.</w:t>
      </w:r>
      <w:r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Реквизиты:</w:t>
      </w:r>
    </w:p>
    <w:p w:rsidR="003737B3" w:rsidRDefault="003737B3" w:rsidP="00A96D0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 водопроводно-канализационного хозяйства</w:t>
      </w:r>
    </w:p>
    <w:p w:rsidR="00A96D01" w:rsidRPr="003737B3" w:rsidRDefault="003737B3" w:rsidP="00A96D0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 УНИТАРНОЕ ПРЕДПРИЯТИЕ «ВОДОСНАБЖАЮЩА</w:t>
      </w:r>
      <w:r w:rsidR="00EE4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КОМПАНИЯ»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Юридический адрес: 658960, Алтайский край, Михайловский район</w:t>
      </w:r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с. Михайловское, ул. Ленина, </w:t>
      </w:r>
      <w:proofErr w:type="spellStart"/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соор</w:t>
      </w:r>
      <w:proofErr w:type="spellEnd"/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42 В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Почтовый адрес: 658960, Алтайский край, Михайловский район, с. Михайловское, ул. Ленина, 42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ел.8(38570) 22-2-61, факс: 22-2-61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электронная почта: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mihwsk</w:t>
      </w:r>
      <w:proofErr w:type="spellEnd"/>
      <w:r w:rsidRPr="00373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2021@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Pr="00373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</w:t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получателя: 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ИНН</w:t>
      </w:r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2258005470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КПП</w:t>
      </w:r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225801001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ОГРН:1212200014674 ОКПО: 60105142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р/сч</w:t>
      </w:r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:40702810305002878401</w:t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к/</w:t>
      </w:r>
      <w:proofErr w:type="spellStart"/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spellEnd"/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30101810800000000745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2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БИК:040173745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Банк получателя: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«СИБСОЦБАНК» ООО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5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Исполнительный директор Азаров Анатолий Николаевич Действует на основании доверенности от 01.07.2021 №1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ПРИМЕЧАНИЕ: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Настоящий договор направлен для абонентов, п</w:t>
      </w:r>
      <w:r w:rsidR="005B4353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роживающих на территории Муниципальных образований с. Михайловское, с. Ракиты, с. Николаевка, с. Бастан, с. Полуямки,  с. Назаровка Михайловского района, Алтайского края.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настоящей оферте, если контекст не требует иного, нижеприведенные термины имеют следующие значения: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Оферта - п</w:t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убличное предложение Организации водопроводно-канализационного хозяйства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адресованное любому физическому лицу (гражданину), заключить с ним Договор на оказание коммунальной услуги для населения на существующих условиях, содержащихся в Договоре.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Потребитель - физическое лицо, п</w:t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ользующееся услугой организации водопроводно-канализационного хозяйства.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34D6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 водопроводно-канализационного хозяйства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организация-юридическое лицо, осуществляющее продажу коммунального ресурса (оказывающее услуги по</w:t>
      </w:r>
      <w:r w:rsidR="005B4353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холодному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водоснабжени</w:t>
      </w:r>
      <w:r w:rsidR="005B4353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D01" w:rsidRPr="005B4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Акцепт - полное и безоговорочное принятие Потребителем условий Договора. (На основании ГК РФ акцептом договора является фактическое пользование услугой.)</w:t>
      </w:r>
    </w:p>
    <w:sectPr w:rsidR="00A96D01" w:rsidRPr="0037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03"/>
    <w:rsid w:val="00042D1C"/>
    <w:rsid w:val="00117AA3"/>
    <w:rsid w:val="001B756B"/>
    <w:rsid w:val="001F6D7A"/>
    <w:rsid w:val="00220BD1"/>
    <w:rsid w:val="0028625C"/>
    <w:rsid w:val="003737B3"/>
    <w:rsid w:val="005B4353"/>
    <w:rsid w:val="00631497"/>
    <w:rsid w:val="00673A26"/>
    <w:rsid w:val="00784AE1"/>
    <w:rsid w:val="00A96D01"/>
    <w:rsid w:val="00B53AAF"/>
    <w:rsid w:val="00C33103"/>
    <w:rsid w:val="00CE5DDB"/>
    <w:rsid w:val="00D034D6"/>
    <w:rsid w:val="00D97E63"/>
    <w:rsid w:val="00E54C4E"/>
    <w:rsid w:val="00EA3553"/>
    <w:rsid w:val="00E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B66A"/>
  <w15:chartTrackingRefBased/>
  <w15:docId w15:val="{E3016758-43B9-47C9-8747-7F12B912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31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2021-06-22T02:29:00Z</cp:lastPrinted>
  <dcterms:created xsi:type="dcterms:W3CDTF">2021-06-11T03:53:00Z</dcterms:created>
  <dcterms:modified xsi:type="dcterms:W3CDTF">2021-06-22T09:20:00Z</dcterms:modified>
</cp:coreProperties>
</file>