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83" w:rsidRDefault="00712683" w:rsidP="00712683">
      <w:pPr>
        <w:pStyle w:val="1"/>
        <w:shd w:val="clear" w:color="auto" w:fill="FFFFFF"/>
        <w:spacing w:before="0" w:beforeAutospacing="0" w:after="450" w:afterAutospacing="0" w:line="540" w:lineRule="atLeast"/>
        <w:textAlignment w:val="baseline"/>
        <w:rPr>
          <w:rFonts w:ascii="Arial" w:hAnsi="Arial" w:cs="Arial"/>
          <w:b w:val="0"/>
          <w:bCs w:val="0"/>
          <w:color w:val="3B4256"/>
          <w:spacing w:val="-6"/>
        </w:rPr>
      </w:pPr>
      <w:bookmarkStart w:id="0" w:name="_GoBack"/>
      <w:r>
        <w:rPr>
          <w:rFonts w:ascii="Arial" w:hAnsi="Arial" w:cs="Arial"/>
          <w:b w:val="0"/>
          <w:bCs w:val="0"/>
          <w:color w:val="3B4256"/>
          <w:spacing w:val="-6"/>
        </w:rPr>
        <w:t>Огонь и ветер</w:t>
      </w:r>
    </w:p>
    <w:bookmarkEnd w:id="0"/>
    <w:p w:rsidR="00712683" w:rsidRDefault="00712683" w:rsidP="00712683">
      <w:pPr>
        <w:shd w:val="clear" w:color="auto" w:fill="FFFFFF"/>
        <w:spacing w:line="390" w:lineRule="atLeast"/>
        <w:textAlignment w:val="baseline"/>
        <w:rPr>
          <w:rFonts w:ascii="Arial" w:hAnsi="Arial" w:cs="Arial"/>
          <w:color w:val="3B4256"/>
        </w:rPr>
      </w:pPr>
      <w:r>
        <w:rPr>
          <w:rFonts w:ascii="Arial" w:hAnsi="Arial" w:cs="Arial"/>
          <w:noProof/>
          <w:color w:val="276CC3"/>
          <w:bdr w:val="none" w:sz="0" w:space="0" w:color="auto" w:frame="1"/>
          <w:shd w:val="clear" w:color="auto" w:fill="F4F7FB"/>
          <w:lang w:eastAsia="ru-RU"/>
        </w:rPr>
        <w:drawing>
          <wp:inline distT="0" distB="0" distL="0" distR="0">
            <wp:extent cx="7620000" cy="4352925"/>
            <wp:effectExtent l="0" t="0" r="0" b="9525"/>
            <wp:docPr id="2" name="Рисунок 2" descr="Огонь и ветер">
              <a:hlinkClick xmlns:a="http://schemas.openxmlformats.org/drawingml/2006/main" r:id="rId5" tooltip="&quot;Огонь и вете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гонь и ветер">
                      <a:hlinkClick r:id="rId5" tooltip="&quot;Огонь и ветер&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4352925"/>
                    </a:xfrm>
                    <a:prstGeom prst="rect">
                      <a:avLst/>
                    </a:prstGeom>
                    <a:noFill/>
                    <a:ln>
                      <a:noFill/>
                    </a:ln>
                  </pic:spPr>
                </pic:pic>
              </a:graphicData>
            </a:graphic>
          </wp:inline>
        </w:drawing>
      </w:r>
    </w:p>
    <w:p w:rsidR="00712683" w:rsidRDefault="00712683" w:rsidP="00712683">
      <w:pPr>
        <w:shd w:val="clear" w:color="auto" w:fill="FFFFFF"/>
        <w:spacing w:line="390" w:lineRule="atLeast"/>
        <w:textAlignment w:val="baseline"/>
        <w:rPr>
          <w:rFonts w:ascii="Arial" w:hAnsi="Arial" w:cs="Arial"/>
          <w:color w:val="3B4256"/>
        </w:rPr>
      </w:pPr>
      <w:hyperlink r:id="rId7" w:tooltip="Скачать оригинал" w:history="1">
        <w:r>
          <w:rPr>
            <w:rStyle w:val="a3"/>
            <w:rFonts w:ascii="inherit" w:hAnsi="inherit" w:cs="Arial"/>
            <w:color w:val="276CC3"/>
            <w:sz w:val="21"/>
            <w:szCs w:val="21"/>
            <w:u w:val="none"/>
            <w:bdr w:val="none" w:sz="0" w:space="0" w:color="auto" w:frame="1"/>
          </w:rPr>
          <w:t>Скачать оригинал</w:t>
        </w:r>
      </w:hyperlink>
    </w:p>
    <w:p w:rsidR="00712683" w:rsidRDefault="00712683" w:rsidP="00712683">
      <w:pPr>
        <w:pStyle w:val="a4"/>
        <w:shd w:val="clear" w:color="auto" w:fill="FFFFFF"/>
        <w:spacing w:before="0" w:beforeAutospacing="0" w:after="300" w:afterAutospacing="0" w:line="390" w:lineRule="atLeast"/>
        <w:jc w:val="both"/>
        <w:textAlignment w:val="baseline"/>
        <w:rPr>
          <w:rFonts w:ascii="Arial" w:hAnsi="Arial" w:cs="Arial"/>
          <w:color w:val="3B4256"/>
        </w:rPr>
      </w:pPr>
      <w:r>
        <w:rPr>
          <w:rFonts w:ascii="Arial" w:hAnsi="Arial" w:cs="Arial"/>
          <w:color w:val="3B4256"/>
        </w:rPr>
        <w:t>За минувшие сутки сотрудниками Главного управления МЧС России по Алтайскому краю потушено 36 пожаров, из них 14 – ландшафтных. </w:t>
      </w:r>
    </w:p>
    <w:p w:rsidR="00712683" w:rsidRDefault="00712683" w:rsidP="00712683">
      <w:pPr>
        <w:pStyle w:val="a4"/>
        <w:shd w:val="clear" w:color="auto" w:fill="FFFFFF"/>
        <w:spacing w:before="0" w:beforeAutospacing="0" w:after="0" w:afterAutospacing="0" w:line="390" w:lineRule="atLeast"/>
        <w:jc w:val="both"/>
        <w:textAlignment w:val="baseline"/>
        <w:rPr>
          <w:rFonts w:ascii="Arial" w:hAnsi="Arial" w:cs="Arial"/>
          <w:color w:val="3B4256"/>
        </w:rPr>
      </w:pPr>
      <w:r>
        <w:rPr>
          <w:rFonts w:ascii="Arial" w:hAnsi="Arial" w:cs="Arial"/>
          <w:color w:val="3B4256"/>
          <w:spacing w:val="3"/>
          <w:bdr w:val="none" w:sz="0" w:space="0" w:color="auto" w:frame="1"/>
        </w:rPr>
        <w:t xml:space="preserve">Ландшафтными пожарами «отметились» Центральный район города Барнаула на улице Лесопарковой, город Бийск по улице Пригородная, Немецкий национальный район, в 3 км от села Редкая Дубрава, Благовещенский район, близ села </w:t>
      </w:r>
      <w:proofErr w:type="spellStart"/>
      <w:r>
        <w:rPr>
          <w:rFonts w:ascii="Arial" w:hAnsi="Arial" w:cs="Arial"/>
          <w:color w:val="3B4256"/>
          <w:spacing w:val="3"/>
          <w:bdr w:val="none" w:sz="0" w:space="0" w:color="auto" w:frame="1"/>
        </w:rPr>
        <w:t>Суворовка</w:t>
      </w:r>
      <w:proofErr w:type="spellEnd"/>
      <w:r>
        <w:rPr>
          <w:rFonts w:ascii="Arial" w:hAnsi="Arial" w:cs="Arial"/>
          <w:color w:val="3B4256"/>
          <w:spacing w:val="3"/>
          <w:bdr w:val="none" w:sz="0" w:space="0" w:color="auto" w:frame="1"/>
        </w:rPr>
        <w:t xml:space="preserve">, </w:t>
      </w:r>
      <w:proofErr w:type="spellStart"/>
      <w:r>
        <w:rPr>
          <w:rFonts w:ascii="Arial" w:hAnsi="Arial" w:cs="Arial"/>
          <w:color w:val="3B4256"/>
          <w:spacing w:val="3"/>
          <w:bdr w:val="none" w:sz="0" w:space="0" w:color="auto" w:frame="1"/>
        </w:rPr>
        <w:t>Кулундинский</w:t>
      </w:r>
      <w:proofErr w:type="spellEnd"/>
      <w:r>
        <w:rPr>
          <w:rFonts w:ascii="Arial" w:hAnsi="Arial" w:cs="Arial"/>
          <w:color w:val="3B4256"/>
          <w:spacing w:val="3"/>
          <w:bdr w:val="none" w:sz="0" w:space="0" w:color="auto" w:frame="1"/>
        </w:rPr>
        <w:t xml:space="preserve"> район, в селах </w:t>
      </w:r>
      <w:proofErr w:type="spellStart"/>
      <w:r>
        <w:rPr>
          <w:rFonts w:ascii="Arial" w:hAnsi="Arial" w:cs="Arial"/>
          <w:color w:val="3B4256"/>
          <w:spacing w:val="3"/>
          <w:bdr w:val="none" w:sz="0" w:space="0" w:color="auto" w:frame="1"/>
        </w:rPr>
        <w:t>Кильты</w:t>
      </w:r>
      <w:proofErr w:type="spellEnd"/>
      <w:r>
        <w:rPr>
          <w:rFonts w:ascii="Arial" w:hAnsi="Arial" w:cs="Arial"/>
          <w:color w:val="3B4256"/>
          <w:spacing w:val="3"/>
          <w:bdr w:val="none" w:sz="0" w:space="0" w:color="auto" w:frame="1"/>
        </w:rPr>
        <w:t xml:space="preserve"> и </w:t>
      </w:r>
      <w:proofErr w:type="spellStart"/>
      <w:r>
        <w:rPr>
          <w:rFonts w:ascii="Arial" w:hAnsi="Arial" w:cs="Arial"/>
          <w:color w:val="3B4256"/>
          <w:spacing w:val="3"/>
          <w:bdr w:val="none" w:sz="0" w:space="0" w:color="auto" w:frame="1"/>
        </w:rPr>
        <w:t>Златополь</w:t>
      </w:r>
      <w:proofErr w:type="spellEnd"/>
      <w:r>
        <w:rPr>
          <w:rFonts w:ascii="Arial" w:hAnsi="Arial" w:cs="Arial"/>
          <w:color w:val="3B4256"/>
          <w:spacing w:val="3"/>
          <w:bdr w:val="none" w:sz="0" w:space="0" w:color="auto" w:frame="1"/>
        </w:rPr>
        <w:t>, а также еще 8 муниципалитетов. Чаще всего причиной возгорания сухой травы служит неосторожное обращение с огнем.</w:t>
      </w:r>
    </w:p>
    <w:p w:rsidR="00712683" w:rsidRDefault="00712683" w:rsidP="00712683">
      <w:pPr>
        <w:pStyle w:val="a4"/>
        <w:shd w:val="clear" w:color="auto" w:fill="FFFFFF"/>
        <w:spacing w:before="0" w:beforeAutospacing="0" w:after="300" w:afterAutospacing="0" w:line="390" w:lineRule="atLeast"/>
        <w:jc w:val="both"/>
        <w:textAlignment w:val="baseline"/>
        <w:rPr>
          <w:rFonts w:ascii="Arial" w:hAnsi="Arial" w:cs="Arial"/>
          <w:color w:val="3B4256"/>
        </w:rPr>
      </w:pPr>
      <w:r>
        <w:rPr>
          <w:rFonts w:ascii="Arial" w:hAnsi="Arial" w:cs="Arial"/>
          <w:color w:val="3B4256"/>
        </w:rPr>
        <w:t>Дважды к тушению пожаров привлекались силы добровольной пожарной охраны.</w:t>
      </w:r>
    </w:p>
    <w:p w:rsidR="00712683" w:rsidRDefault="00712683" w:rsidP="00712683">
      <w:pPr>
        <w:pStyle w:val="a4"/>
        <w:shd w:val="clear" w:color="auto" w:fill="FFFFFF"/>
        <w:spacing w:before="0" w:beforeAutospacing="0" w:after="300" w:afterAutospacing="0" w:line="390" w:lineRule="atLeast"/>
        <w:jc w:val="both"/>
        <w:textAlignment w:val="baseline"/>
        <w:rPr>
          <w:rFonts w:ascii="Arial" w:hAnsi="Arial" w:cs="Arial"/>
          <w:color w:val="3B4256"/>
        </w:rPr>
      </w:pPr>
      <w:r>
        <w:rPr>
          <w:rFonts w:ascii="Arial" w:hAnsi="Arial" w:cs="Arial"/>
          <w:color w:val="3B4256"/>
        </w:rPr>
        <w:t xml:space="preserve">В связи с усилением ветра вплоть до 23-25 м/с вероятность возникновения пожаров увеличивается, </w:t>
      </w:r>
      <w:proofErr w:type="gramStart"/>
      <w:r>
        <w:rPr>
          <w:rFonts w:ascii="Arial" w:hAnsi="Arial" w:cs="Arial"/>
          <w:color w:val="3B4256"/>
        </w:rPr>
        <w:t>возможно</w:t>
      </w:r>
      <w:proofErr w:type="gramEnd"/>
      <w:r>
        <w:rPr>
          <w:rFonts w:ascii="Arial" w:hAnsi="Arial" w:cs="Arial"/>
          <w:color w:val="3B4256"/>
        </w:rPr>
        <w:t xml:space="preserve"> быстрое распространение огня. Для выявления и своевременного тушения пожаров в крае была организована работа 831 патрульной и 151 патрульно-маневренной группы.</w:t>
      </w:r>
    </w:p>
    <w:p w:rsidR="00712683" w:rsidRDefault="00712683" w:rsidP="00712683">
      <w:pPr>
        <w:pStyle w:val="a4"/>
        <w:shd w:val="clear" w:color="auto" w:fill="FFFFFF"/>
        <w:spacing w:before="0" w:beforeAutospacing="0" w:after="300" w:afterAutospacing="0" w:line="390" w:lineRule="atLeast"/>
        <w:jc w:val="both"/>
        <w:textAlignment w:val="baseline"/>
        <w:rPr>
          <w:rFonts w:ascii="Arial" w:hAnsi="Arial" w:cs="Arial"/>
          <w:color w:val="3B4256"/>
        </w:rPr>
      </w:pPr>
      <w:r>
        <w:rPr>
          <w:rFonts w:ascii="Arial" w:hAnsi="Arial" w:cs="Arial"/>
          <w:color w:val="3B4256"/>
        </w:rPr>
        <w:t xml:space="preserve">Помимо ландшафтных пожаров спасатели Главного управления МЧС России по Алтайскому краю тушили бытовые пожары. Так, в Октябрьском районе города Барнаула произошло </w:t>
      </w:r>
      <w:r>
        <w:rPr>
          <w:rFonts w:ascii="Arial" w:hAnsi="Arial" w:cs="Arial"/>
          <w:color w:val="3B4256"/>
        </w:rPr>
        <w:lastRenderedPageBreak/>
        <w:t xml:space="preserve">возгорание бани и надворных построек, площадь горения составила 50 </w:t>
      </w:r>
      <w:proofErr w:type="spellStart"/>
      <w:r>
        <w:rPr>
          <w:rFonts w:ascii="Arial" w:hAnsi="Arial" w:cs="Arial"/>
          <w:color w:val="3B4256"/>
        </w:rPr>
        <w:t>кв.м</w:t>
      </w:r>
      <w:proofErr w:type="spellEnd"/>
      <w:r>
        <w:rPr>
          <w:rFonts w:ascii="Arial" w:hAnsi="Arial" w:cs="Arial"/>
          <w:color w:val="3B4256"/>
        </w:rPr>
        <w:t>. Пожарные вовремя предотвратили распространение огня и опасность его перехода на жилой дом.</w:t>
      </w:r>
    </w:p>
    <w:p w:rsidR="00712683" w:rsidRDefault="00712683" w:rsidP="00712683">
      <w:pPr>
        <w:pStyle w:val="a4"/>
        <w:shd w:val="clear" w:color="auto" w:fill="FFFFFF"/>
        <w:spacing w:before="0" w:beforeAutospacing="0" w:after="300" w:afterAutospacing="0" w:line="390" w:lineRule="atLeast"/>
        <w:jc w:val="both"/>
        <w:textAlignment w:val="baseline"/>
        <w:rPr>
          <w:rFonts w:ascii="Arial" w:hAnsi="Arial" w:cs="Arial"/>
          <w:color w:val="3B4256"/>
        </w:rPr>
      </w:pPr>
      <w:r>
        <w:rPr>
          <w:rFonts w:ascii="Arial" w:hAnsi="Arial" w:cs="Arial"/>
          <w:color w:val="3B4256"/>
        </w:rPr>
        <w:t>В Угловском районе в 2 км от села Алексеевка открытым пламенем горел трактор. На месте происшествия задействовались 3 пожарных машины.</w:t>
      </w:r>
    </w:p>
    <w:p w:rsidR="00712683" w:rsidRDefault="00712683" w:rsidP="00712683">
      <w:pPr>
        <w:pStyle w:val="a4"/>
        <w:shd w:val="clear" w:color="auto" w:fill="FFFFFF"/>
        <w:spacing w:before="0" w:beforeAutospacing="0" w:after="300" w:afterAutospacing="0" w:line="390" w:lineRule="atLeast"/>
        <w:jc w:val="both"/>
        <w:textAlignment w:val="baseline"/>
        <w:rPr>
          <w:rFonts w:ascii="Arial" w:hAnsi="Arial" w:cs="Arial"/>
          <w:color w:val="3B4256"/>
        </w:rPr>
      </w:pPr>
      <w:r>
        <w:rPr>
          <w:rFonts w:ascii="Arial" w:hAnsi="Arial" w:cs="Arial"/>
          <w:color w:val="3B4256"/>
        </w:rPr>
        <w:t>А в районе железнодорожного вокзала п. Благовещенки горели бесхозные металлические платформы с деревянными настилами. В результате пожара поврежден деревянный настил 3-х ж/д платформ, площадь горения составила 50 кв. м. Пожар ликвидирован за считанные минуты.</w:t>
      </w:r>
    </w:p>
    <w:p w:rsidR="00712683" w:rsidRDefault="00712683" w:rsidP="00712683">
      <w:pPr>
        <w:pStyle w:val="a4"/>
        <w:shd w:val="clear" w:color="auto" w:fill="FFFFFF"/>
        <w:spacing w:before="0" w:beforeAutospacing="0" w:after="300" w:afterAutospacing="0" w:line="390" w:lineRule="atLeast"/>
        <w:jc w:val="both"/>
        <w:textAlignment w:val="baseline"/>
        <w:rPr>
          <w:rFonts w:ascii="Arial" w:hAnsi="Arial" w:cs="Arial"/>
          <w:color w:val="3B4256"/>
        </w:rPr>
      </w:pPr>
      <w:r>
        <w:rPr>
          <w:rFonts w:ascii="Arial" w:hAnsi="Arial" w:cs="Arial"/>
          <w:color w:val="3B4256"/>
        </w:rPr>
        <w:t xml:space="preserve">В селе </w:t>
      </w:r>
      <w:proofErr w:type="spellStart"/>
      <w:r>
        <w:rPr>
          <w:rFonts w:ascii="Arial" w:hAnsi="Arial" w:cs="Arial"/>
          <w:color w:val="3B4256"/>
        </w:rPr>
        <w:t>Топольное</w:t>
      </w:r>
      <w:proofErr w:type="spellEnd"/>
      <w:r>
        <w:rPr>
          <w:rFonts w:ascii="Arial" w:hAnsi="Arial" w:cs="Arial"/>
          <w:color w:val="3B4256"/>
        </w:rPr>
        <w:t xml:space="preserve"> </w:t>
      </w:r>
      <w:proofErr w:type="spellStart"/>
      <w:r>
        <w:rPr>
          <w:rFonts w:ascii="Arial" w:hAnsi="Arial" w:cs="Arial"/>
          <w:color w:val="3B4256"/>
        </w:rPr>
        <w:t>Хабарского</w:t>
      </w:r>
      <w:proofErr w:type="spellEnd"/>
      <w:r>
        <w:rPr>
          <w:rFonts w:ascii="Arial" w:hAnsi="Arial" w:cs="Arial"/>
          <w:color w:val="3B4256"/>
        </w:rPr>
        <w:t xml:space="preserve"> района произошел пожар в хозяйственных постройках. На момент прибытия первого подразделения пожарно-спасательного отряда открытым огнем горела </w:t>
      </w:r>
      <w:proofErr w:type="spellStart"/>
      <w:r>
        <w:rPr>
          <w:rFonts w:ascii="Arial" w:hAnsi="Arial" w:cs="Arial"/>
          <w:color w:val="3B4256"/>
        </w:rPr>
        <w:t>углярка</w:t>
      </w:r>
      <w:proofErr w:type="spellEnd"/>
      <w:r>
        <w:rPr>
          <w:rFonts w:ascii="Arial" w:hAnsi="Arial" w:cs="Arial"/>
          <w:color w:val="3B4256"/>
        </w:rPr>
        <w:t xml:space="preserve"> и находящийся в ней уголь. Предварительная причина пожара – самовозгорание угля.</w:t>
      </w:r>
    </w:p>
    <w:p w:rsidR="00712683" w:rsidRDefault="00712683" w:rsidP="00712683">
      <w:pPr>
        <w:pStyle w:val="a4"/>
        <w:shd w:val="clear" w:color="auto" w:fill="FFFFFF"/>
        <w:spacing w:before="0" w:beforeAutospacing="0" w:after="300" w:afterAutospacing="0" w:line="390" w:lineRule="atLeast"/>
        <w:jc w:val="both"/>
        <w:textAlignment w:val="baseline"/>
        <w:rPr>
          <w:rFonts w:ascii="Arial" w:hAnsi="Arial" w:cs="Arial"/>
          <w:color w:val="3B4256"/>
        </w:rPr>
      </w:pPr>
      <w:r>
        <w:rPr>
          <w:rFonts w:ascii="Arial" w:hAnsi="Arial" w:cs="Arial"/>
          <w:color w:val="3B4256"/>
        </w:rPr>
        <w:t xml:space="preserve">В селе Безрукавка </w:t>
      </w:r>
      <w:proofErr w:type="spellStart"/>
      <w:r>
        <w:rPr>
          <w:rFonts w:ascii="Arial" w:hAnsi="Arial" w:cs="Arial"/>
          <w:color w:val="3B4256"/>
        </w:rPr>
        <w:t>Рубцовского</w:t>
      </w:r>
      <w:proofErr w:type="spellEnd"/>
      <w:r>
        <w:rPr>
          <w:rFonts w:ascii="Arial" w:hAnsi="Arial" w:cs="Arial"/>
          <w:color w:val="3B4256"/>
        </w:rPr>
        <w:t xml:space="preserve"> района горел одноэтажный деревянный гараж и сарай, а также автомобиль ВАЗ 2105 и мотоцикл «Урал». Пожарными своевременно устранена угроза перехода пламени на соседние строения, эвакуировано 2 </w:t>
      </w:r>
      <w:proofErr w:type="gramStart"/>
      <w:r>
        <w:rPr>
          <w:rFonts w:ascii="Arial" w:hAnsi="Arial" w:cs="Arial"/>
          <w:color w:val="3B4256"/>
        </w:rPr>
        <w:t>газовых</w:t>
      </w:r>
      <w:proofErr w:type="gramEnd"/>
      <w:r>
        <w:rPr>
          <w:rFonts w:ascii="Arial" w:hAnsi="Arial" w:cs="Arial"/>
          <w:color w:val="3B4256"/>
        </w:rPr>
        <w:t xml:space="preserve"> баллона. Одна из возможных причин пожара - грозовой разряд.</w:t>
      </w:r>
    </w:p>
    <w:p w:rsidR="00712683" w:rsidRDefault="00712683" w:rsidP="00712683">
      <w:pPr>
        <w:pStyle w:val="a4"/>
        <w:shd w:val="clear" w:color="auto" w:fill="FFFFFF"/>
        <w:spacing w:before="0" w:beforeAutospacing="0" w:after="300" w:afterAutospacing="0" w:line="390" w:lineRule="atLeast"/>
        <w:jc w:val="both"/>
        <w:textAlignment w:val="baseline"/>
        <w:rPr>
          <w:rFonts w:ascii="Arial" w:hAnsi="Arial" w:cs="Arial"/>
          <w:color w:val="3B4256"/>
        </w:rPr>
      </w:pPr>
      <w:r>
        <w:rPr>
          <w:rFonts w:ascii="Arial" w:hAnsi="Arial" w:cs="Arial"/>
          <w:color w:val="3B4256"/>
        </w:rPr>
        <w:t xml:space="preserve">В Алтайском крае до 09 июля местами ожидается </w:t>
      </w:r>
      <w:proofErr w:type="gramStart"/>
      <w:r>
        <w:rPr>
          <w:rFonts w:ascii="Arial" w:hAnsi="Arial" w:cs="Arial"/>
          <w:color w:val="3B4256"/>
        </w:rPr>
        <w:t>высокая</w:t>
      </w:r>
      <w:proofErr w:type="gramEnd"/>
      <w:r>
        <w:rPr>
          <w:rFonts w:ascii="Arial" w:hAnsi="Arial" w:cs="Arial"/>
          <w:color w:val="3B4256"/>
        </w:rPr>
        <w:t xml:space="preserve"> </w:t>
      </w:r>
      <w:proofErr w:type="spellStart"/>
      <w:r>
        <w:rPr>
          <w:rFonts w:ascii="Arial" w:hAnsi="Arial" w:cs="Arial"/>
          <w:color w:val="3B4256"/>
        </w:rPr>
        <w:t>пожароопасность</w:t>
      </w:r>
      <w:proofErr w:type="spellEnd"/>
      <w:r>
        <w:rPr>
          <w:rFonts w:ascii="Arial" w:hAnsi="Arial" w:cs="Arial"/>
          <w:color w:val="3B4256"/>
        </w:rPr>
        <w:t xml:space="preserve"> (4 класс </w:t>
      </w:r>
      <w:proofErr w:type="spellStart"/>
      <w:r>
        <w:rPr>
          <w:rFonts w:ascii="Arial" w:hAnsi="Arial" w:cs="Arial"/>
          <w:color w:val="3B4256"/>
        </w:rPr>
        <w:t>горимости</w:t>
      </w:r>
      <w:proofErr w:type="spellEnd"/>
      <w:r>
        <w:rPr>
          <w:rFonts w:ascii="Arial" w:hAnsi="Arial" w:cs="Arial"/>
          <w:color w:val="3B4256"/>
        </w:rPr>
        <w:t>). В связи с этим Главное управление МЧС России по Алтайскому краю в очередной раз напоминает: не разводите в такую погоду костры, не жгите сухую растительность или траву, не поджигайте мусор, не бросайте на землю непотушенные сигаретные окурки, это может быть очень опасно. Если вы стали свидетелем даже небольшого возгорания, незамедлительно позвоните на единый номер телефона экстренных служб - 112.</w:t>
      </w:r>
    </w:p>
    <w:p w:rsidR="00712683" w:rsidRDefault="00712683" w:rsidP="00712683">
      <w:pPr>
        <w:pStyle w:val="a4"/>
        <w:shd w:val="clear" w:color="auto" w:fill="FFFFFF"/>
        <w:spacing w:before="0" w:beforeAutospacing="0" w:after="300" w:afterAutospacing="0" w:line="390" w:lineRule="atLeast"/>
        <w:jc w:val="both"/>
        <w:textAlignment w:val="baseline"/>
        <w:rPr>
          <w:rFonts w:ascii="Arial" w:hAnsi="Arial" w:cs="Arial"/>
          <w:color w:val="3B4256"/>
        </w:rPr>
      </w:pPr>
      <w:r>
        <w:rPr>
          <w:rFonts w:ascii="Arial" w:hAnsi="Arial" w:cs="Arial"/>
          <w:color w:val="3B4256"/>
        </w:rPr>
        <w:t>С начала года в Алтайском крае произошло 7054 пожара. Силами Главного управления МЧС России по Алтайскому краю при пожарах спасены 311 человек.</w:t>
      </w:r>
    </w:p>
    <w:p w:rsidR="003C2CA9" w:rsidRDefault="003C2CA9" w:rsidP="003C2CA9">
      <w:pPr>
        <w:rPr>
          <w:rFonts w:ascii="Arial" w:eastAsia="Times New Roman" w:hAnsi="Arial" w:cs="Arial"/>
          <w:color w:val="3B4256"/>
          <w:sz w:val="24"/>
          <w:szCs w:val="24"/>
          <w:lang w:eastAsia="ru-RU"/>
        </w:rPr>
      </w:pPr>
    </w:p>
    <w:p w:rsidR="003C2CA9" w:rsidRDefault="003C2CA9" w:rsidP="003C2CA9">
      <w:r>
        <w:rPr>
          <w:rFonts w:ascii="Arial" w:eastAsia="Times New Roman" w:hAnsi="Arial" w:cs="Arial"/>
          <w:color w:val="3B4256"/>
          <w:sz w:val="24"/>
          <w:szCs w:val="24"/>
          <w:lang w:eastAsia="ru-RU"/>
        </w:rPr>
        <w:t xml:space="preserve">ТО НДиПР№5 </w:t>
      </w:r>
      <w:proofErr w:type="spellStart"/>
      <w:r>
        <w:rPr>
          <w:rFonts w:ascii="Arial" w:eastAsia="Times New Roman" w:hAnsi="Arial" w:cs="Arial"/>
          <w:color w:val="3B4256"/>
          <w:sz w:val="24"/>
          <w:szCs w:val="24"/>
          <w:lang w:eastAsia="ru-RU"/>
        </w:rPr>
        <w:t>УНДиПР</w:t>
      </w:r>
      <w:proofErr w:type="spellEnd"/>
      <w:r>
        <w:rPr>
          <w:rFonts w:ascii="Arial" w:eastAsia="Times New Roman" w:hAnsi="Arial" w:cs="Arial"/>
          <w:color w:val="3B4256"/>
          <w:sz w:val="24"/>
          <w:szCs w:val="24"/>
          <w:lang w:eastAsia="ru-RU"/>
        </w:rPr>
        <w:t xml:space="preserve"> ГУ МЧС России по Алтайскому краю</w:t>
      </w:r>
    </w:p>
    <w:p w:rsidR="00C75997" w:rsidRDefault="00C75997"/>
    <w:sectPr w:rsidR="00C75997" w:rsidSect="00F66C69">
      <w:pgSz w:w="11906" w:h="16838"/>
      <w:pgMar w:top="1021" w:right="227" w:bottom="73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53"/>
    <w:rsid w:val="001C4242"/>
    <w:rsid w:val="00285753"/>
    <w:rsid w:val="003C2CA9"/>
    <w:rsid w:val="00692791"/>
    <w:rsid w:val="00712683"/>
    <w:rsid w:val="00A37F0A"/>
    <w:rsid w:val="00C75997"/>
    <w:rsid w:val="00D9410B"/>
    <w:rsid w:val="00F66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7F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F0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37F0A"/>
    <w:rPr>
      <w:color w:val="0000FF"/>
      <w:u w:val="single"/>
    </w:rPr>
  </w:style>
  <w:style w:type="paragraph" w:styleId="a4">
    <w:name w:val="Normal (Web)"/>
    <w:basedOn w:val="a"/>
    <w:uiPriority w:val="99"/>
    <w:semiHidden/>
    <w:unhideWhenUsed/>
    <w:rsid w:val="00A37F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37F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7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7F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F0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37F0A"/>
    <w:rPr>
      <w:color w:val="0000FF"/>
      <w:u w:val="single"/>
    </w:rPr>
  </w:style>
  <w:style w:type="paragraph" w:styleId="a4">
    <w:name w:val="Normal (Web)"/>
    <w:basedOn w:val="a"/>
    <w:uiPriority w:val="99"/>
    <w:semiHidden/>
    <w:unhideWhenUsed/>
    <w:rsid w:val="00A37F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37F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7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4761">
      <w:bodyDiv w:val="1"/>
      <w:marLeft w:val="0"/>
      <w:marRight w:val="0"/>
      <w:marTop w:val="0"/>
      <w:marBottom w:val="0"/>
      <w:divBdr>
        <w:top w:val="none" w:sz="0" w:space="0" w:color="auto"/>
        <w:left w:val="none" w:sz="0" w:space="0" w:color="auto"/>
        <w:bottom w:val="none" w:sz="0" w:space="0" w:color="auto"/>
        <w:right w:val="none" w:sz="0" w:space="0" w:color="auto"/>
      </w:divBdr>
      <w:divsChild>
        <w:div w:id="96173045">
          <w:marLeft w:val="0"/>
          <w:marRight w:val="0"/>
          <w:marTop w:val="0"/>
          <w:marBottom w:val="450"/>
          <w:divBdr>
            <w:top w:val="none" w:sz="0" w:space="0" w:color="auto"/>
            <w:left w:val="none" w:sz="0" w:space="0" w:color="auto"/>
            <w:bottom w:val="none" w:sz="0" w:space="0" w:color="auto"/>
            <w:right w:val="none" w:sz="0" w:space="0" w:color="auto"/>
          </w:divBdr>
          <w:divsChild>
            <w:div w:id="757873939">
              <w:marLeft w:val="0"/>
              <w:marRight w:val="0"/>
              <w:marTop w:val="0"/>
              <w:marBottom w:val="450"/>
              <w:divBdr>
                <w:top w:val="none" w:sz="0" w:space="0" w:color="auto"/>
                <w:left w:val="none" w:sz="0" w:space="0" w:color="auto"/>
                <w:bottom w:val="none" w:sz="0" w:space="0" w:color="auto"/>
                <w:right w:val="none" w:sz="0" w:space="0" w:color="auto"/>
              </w:divBdr>
            </w:div>
            <w:div w:id="3715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0129">
      <w:bodyDiv w:val="1"/>
      <w:marLeft w:val="0"/>
      <w:marRight w:val="0"/>
      <w:marTop w:val="0"/>
      <w:marBottom w:val="0"/>
      <w:divBdr>
        <w:top w:val="none" w:sz="0" w:space="0" w:color="auto"/>
        <w:left w:val="none" w:sz="0" w:space="0" w:color="auto"/>
        <w:bottom w:val="none" w:sz="0" w:space="0" w:color="auto"/>
        <w:right w:val="none" w:sz="0" w:space="0" w:color="auto"/>
      </w:divBdr>
      <w:divsChild>
        <w:div w:id="1088234109">
          <w:marLeft w:val="0"/>
          <w:marRight w:val="0"/>
          <w:marTop w:val="0"/>
          <w:marBottom w:val="450"/>
          <w:divBdr>
            <w:top w:val="none" w:sz="0" w:space="0" w:color="auto"/>
            <w:left w:val="none" w:sz="0" w:space="0" w:color="auto"/>
            <w:bottom w:val="none" w:sz="0" w:space="0" w:color="auto"/>
            <w:right w:val="none" w:sz="0" w:space="0" w:color="auto"/>
          </w:divBdr>
          <w:divsChild>
            <w:div w:id="815686403">
              <w:marLeft w:val="0"/>
              <w:marRight w:val="0"/>
              <w:marTop w:val="0"/>
              <w:marBottom w:val="450"/>
              <w:divBdr>
                <w:top w:val="none" w:sz="0" w:space="0" w:color="auto"/>
                <w:left w:val="none" w:sz="0" w:space="0" w:color="auto"/>
                <w:bottom w:val="none" w:sz="0" w:space="0" w:color="auto"/>
                <w:right w:val="none" w:sz="0" w:space="0" w:color="auto"/>
              </w:divBdr>
            </w:div>
            <w:div w:id="2616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94649">
      <w:bodyDiv w:val="1"/>
      <w:marLeft w:val="0"/>
      <w:marRight w:val="0"/>
      <w:marTop w:val="0"/>
      <w:marBottom w:val="0"/>
      <w:divBdr>
        <w:top w:val="none" w:sz="0" w:space="0" w:color="auto"/>
        <w:left w:val="none" w:sz="0" w:space="0" w:color="auto"/>
        <w:bottom w:val="none" w:sz="0" w:space="0" w:color="auto"/>
        <w:right w:val="none" w:sz="0" w:space="0" w:color="auto"/>
      </w:divBdr>
      <w:divsChild>
        <w:div w:id="1357580410">
          <w:marLeft w:val="0"/>
          <w:marRight w:val="0"/>
          <w:marTop w:val="0"/>
          <w:marBottom w:val="450"/>
          <w:divBdr>
            <w:top w:val="none" w:sz="0" w:space="0" w:color="auto"/>
            <w:left w:val="none" w:sz="0" w:space="0" w:color="auto"/>
            <w:bottom w:val="none" w:sz="0" w:space="0" w:color="auto"/>
            <w:right w:val="none" w:sz="0" w:space="0" w:color="auto"/>
          </w:divBdr>
          <w:divsChild>
            <w:div w:id="524056648">
              <w:marLeft w:val="0"/>
              <w:marRight w:val="0"/>
              <w:marTop w:val="0"/>
              <w:marBottom w:val="450"/>
              <w:divBdr>
                <w:top w:val="none" w:sz="0" w:space="0" w:color="auto"/>
                <w:left w:val="none" w:sz="0" w:space="0" w:color="auto"/>
                <w:bottom w:val="none" w:sz="0" w:space="0" w:color="auto"/>
                <w:right w:val="none" w:sz="0" w:space="0" w:color="auto"/>
              </w:divBdr>
            </w:div>
            <w:div w:id="3878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8158">
      <w:bodyDiv w:val="1"/>
      <w:marLeft w:val="0"/>
      <w:marRight w:val="0"/>
      <w:marTop w:val="0"/>
      <w:marBottom w:val="0"/>
      <w:divBdr>
        <w:top w:val="none" w:sz="0" w:space="0" w:color="auto"/>
        <w:left w:val="none" w:sz="0" w:space="0" w:color="auto"/>
        <w:bottom w:val="none" w:sz="0" w:space="0" w:color="auto"/>
        <w:right w:val="none" w:sz="0" w:space="0" w:color="auto"/>
      </w:divBdr>
      <w:divsChild>
        <w:div w:id="22486591">
          <w:marLeft w:val="0"/>
          <w:marRight w:val="0"/>
          <w:marTop w:val="0"/>
          <w:marBottom w:val="450"/>
          <w:divBdr>
            <w:top w:val="none" w:sz="0" w:space="0" w:color="auto"/>
            <w:left w:val="none" w:sz="0" w:space="0" w:color="auto"/>
            <w:bottom w:val="none" w:sz="0" w:space="0" w:color="auto"/>
            <w:right w:val="none" w:sz="0" w:space="0" w:color="auto"/>
          </w:divBdr>
          <w:divsChild>
            <w:div w:id="1824155785">
              <w:marLeft w:val="0"/>
              <w:marRight w:val="0"/>
              <w:marTop w:val="0"/>
              <w:marBottom w:val="450"/>
              <w:divBdr>
                <w:top w:val="none" w:sz="0" w:space="0" w:color="auto"/>
                <w:left w:val="none" w:sz="0" w:space="0" w:color="auto"/>
                <w:bottom w:val="none" w:sz="0" w:space="0" w:color="auto"/>
                <w:right w:val="none" w:sz="0" w:space="0" w:color="auto"/>
              </w:divBdr>
            </w:div>
            <w:div w:id="1914969974">
              <w:marLeft w:val="0"/>
              <w:marRight w:val="0"/>
              <w:marTop w:val="0"/>
              <w:marBottom w:val="0"/>
              <w:divBdr>
                <w:top w:val="none" w:sz="0" w:space="0" w:color="auto"/>
                <w:left w:val="none" w:sz="0" w:space="0" w:color="auto"/>
                <w:bottom w:val="none" w:sz="0" w:space="0" w:color="auto"/>
                <w:right w:val="none" w:sz="0" w:space="0" w:color="auto"/>
              </w:divBdr>
            </w:div>
          </w:divsChild>
        </w:div>
        <w:div w:id="2112815312">
          <w:marLeft w:val="0"/>
          <w:marRight w:val="0"/>
          <w:marTop w:val="0"/>
          <w:marBottom w:val="450"/>
          <w:divBdr>
            <w:top w:val="none" w:sz="0" w:space="0" w:color="auto"/>
            <w:left w:val="none" w:sz="0" w:space="0" w:color="auto"/>
            <w:bottom w:val="none" w:sz="0" w:space="0" w:color="auto"/>
            <w:right w:val="none" w:sz="0" w:space="0" w:color="auto"/>
          </w:divBdr>
          <w:divsChild>
            <w:div w:id="17034403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22.mchs.gov.ru/uploads/resize_cache/news/2021-07-07/ogon-i-veter_1625634224576105414__2000x2000.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22.mchs.gov.ru/uploads/resize_cache/news/2021-07-07/ogon-i-veter_1625634224576105414__2000x2000.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2021-07-08T02:00:00Z</dcterms:created>
  <dcterms:modified xsi:type="dcterms:W3CDTF">2021-07-08T02:00:00Z</dcterms:modified>
</cp:coreProperties>
</file>