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AB" w:rsidRPr="000859AB" w:rsidRDefault="000859AB" w:rsidP="000859AB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0859AB">
        <w:rPr>
          <w:rFonts w:ascii="Verdana" w:eastAsia="Times New Roman" w:hAnsi="Verdana" w:cs="Times New Roman"/>
          <w:b/>
          <w:bCs/>
          <w:color w:val="000000"/>
          <w:kern w:val="36"/>
          <w:sz w:val="43"/>
          <w:szCs w:val="43"/>
          <w:lang w:eastAsia="ru-RU"/>
        </w:rPr>
        <w:t>Требования к качеству и безопасности детских новогодних костюмов</w:t>
      </w:r>
    </w:p>
    <w:p w:rsidR="000859AB" w:rsidRPr="000859AB" w:rsidRDefault="000859AB" w:rsidP="000859AB">
      <w:pPr>
        <w:shd w:val="clear" w:color="auto" w:fill="FFFFFF"/>
        <w:spacing w:after="240" w:line="294" w:lineRule="atLeas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Новогодний наряд для ребенка должен не только радовать глаз, но и быть безопасным.</w:t>
      </w:r>
    </w:p>
    <w:p w:rsidR="000859AB" w:rsidRPr="000859AB" w:rsidRDefault="000859AB" w:rsidP="000859AB">
      <w:pPr>
        <w:shd w:val="clear" w:color="auto" w:fill="FFFFFF"/>
        <w:spacing w:after="240" w:line="294" w:lineRule="atLeas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Одежда, обувь, головные уборы, предлагаемые как карнавальные костюмы, в первую очередь должны выполнять все присущие им функции.</w:t>
      </w:r>
    </w:p>
    <w:p w:rsidR="000859AB" w:rsidRPr="000859AB" w:rsidRDefault="000859AB" w:rsidP="000859AB">
      <w:pPr>
        <w:shd w:val="clear" w:color="auto" w:fill="FFFFFF"/>
        <w:spacing w:after="240" w:line="294" w:lineRule="atLeas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Новогодний наряд должен быть удобным, не вызывать перегрева и переохлаждения, натирания, сдавливания</w:t>
      </w:r>
    </w:p>
    <w:p w:rsidR="000859AB" w:rsidRPr="000859AB" w:rsidRDefault="000859AB" w:rsidP="000859AB">
      <w:pPr>
        <w:shd w:val="clear" w:color="auto" w:fill="FFFFFF"/>
        <w:spacing w:after="240" w:line="294" w:lineRule="atLeas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Желательно чтобы карнавальный костюм содержал минимум синтетики или имел натуральную подкладку. Если подкладка отсутствует, под костюм следует надевать белье из хлопчатобумажного трикотажа. Это позволит избежать дискомфорта при контакте с кожей ребенка.</w:t>
      </w:r>
    </w:p>
    <w:p w:rsidR="000859AB" w:rsidRPr="000859AB" w:rsidRDefault="000859AB" w:rsidP="000859AB">
      <w:pPr>
        <w:shd w:val="clear" w:color="auto" w:fill="FFFFFF"/>
        <w:spacing w:after="240" w:line="294" w:lineRule="atLeas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Материал, используемый для изготовления наряда, должен быть безопасен.</w:t>
      </w:r>
    </w:p>
    <w:p w:rsidR="000859AB" w:rsidRPr="000859AB" w:rsidRDefault="000859AB" w:rsidP="000859AB">
      <w:pPr>
        <w:shd w:val="clear" w:color="auto" w:fill="FFFFFF"/>
        <w:spacing w:after="240" w:line="294" w:lineRule="atLeas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Потрите поверхность костюма белой тканью, если остаются следы красителя, изделие имеет резкий запах, липкую поверхность или иные конструктивные особенности, влияющие на его безопасность и удобство носки – лучше отказать от покупки.</w:t>
      </w:r>
    </w:p>
    <w:p w:rsidR="000859AB" w:rsidRPr="000859AB" w:rsidRDefault="000859AB" w:rsidP="000859AB">
      <w:pPr>
        <w:shd w:val="clear" w:color="auto" w:fill="FFFFFF"/>
        <w:spacing w:after="240" w:line="294" w:lineRule="atLeas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Немаловажным критерием в выборе новогоднего костюма для ребенка будет также качество пошива и надежность фурнитуры.</w:t>
      </w:r>
    </w:p>
    <w:p w:rsidR="000859AB" w:rsidRPr="000859AB" w:rsidRDefault="000859AB" w:rsidP="000859AB">
      <w:pPr>
        <w:shd w:val="clear" w:color="auto" w:fill="FFFFFF"/>
        <w:spacing w:after="240" w:line="294" w:lineRule="atLeas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Швы должны быть ровными. Резинки, застежки, контактирующие с телом, должны быть защищены внутренней планкой, пуговицы, аксессуары и украшения должны быть хорошо закреплены.</w:t>
      </w:r>
    </w:p>
    <w:p w:rsidR="000859AB" w:rsidRPr="000859AB" w:rsidRDefault="000859AB" w:rsidP="000859AB">
      <w:pPr>
        <w:shd w:val="clear" w:color="auto" w:fill="FFFFFF"/>
        <w:spacing w:after="240" w:line="294" w:lineRule="atLeas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Обязательно обращайте внимание на наличие маркировки – кто, где, из чего произвел данную продукцию.</w:t>
      </w:r>
    </w:p>
    <w:p w:rsidR="000859AB" w:rsidRPr="000859AB" w:rsidRDefault="000859AB" w:rsidP="000859AB">
      <w:pPr>
        <w:shd w:val="clear" w:color="auto" w:fill="FFFFFF"/>
        <w:spacing w:after="240" w:line="294" w:lineRule="atLeas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Маркировка детских костюмов должна соответствовать требованиям Технического регламента Таможенного союза «О безопасности продукции, предназначенной для детей и подростков» (ТРТС 007/2011).</w:t>
      </w:r>
    </w:p>
    <w:p w:rsidR="000859AB" w:rsidRPr="000859AB" w:rsidRDefault="000859AB" w:rsidP="000859AB">
      <w:pPr>
        <w:shd w:val="clear" w:color="auto" w:fill="FFFFFF"/>
        <w:spacing w:after="240" w:line="294" w:lineRule="atLeas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Сведения маркировки должны содержать следующую информацию: наименование страны, где изготовлена продукция; </w:t>
      </w:r>
      <w:proofErr w:type="gramStart"/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наименование и местонахождение изготовителя (уполномоченного изготовителем лица), импортера, дистрибьютора, наименование и вид (назначение) изделия, дату изготовления, единый знак обращения на рынке, вид и массовая доля (процентное содержание) натурального и химического сырья, символы по уходу и (или) инструкции по особенностям ухода за изделием в процессе эксплуатации (при необходимости), размер изделия, при использовании меха - вида меха и вида его обработки (крашеный или</w:t>
      </w:r>
      <w:proofErr w:type="gramEnd"/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некрашеный).</w:t>
      </w:r>
    </w:p>
    <w:p w:rsidR="000859AB" w:rsidRPr="000859AB" w:rsidRDefault="000859AB" w:rsidP="000859AB">
      <w:pPr>
        <w:shd w:val="clear" w:color="auto" w:fill="FFFFFF"/>
        <w:spacing w:after="240" w:line="294" w:lineRule="atLeas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 xml:space="preserve">Продавец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(сертификат соответствия, его номер, срок его действия, орган, выдавший сертификат, или сведения о </w:t>
      </w:r>
      <w:proofErr w:type="gramStart"/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декларации</w:t>
      </w:r>
      <w:proofErr w:type="gramEnd"/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о соответствии, в том числе ее регистрационный номер, срок ее действия, наименование лица, принявшего декларацию, и орган, ее </w:t>
      </w:r>
      <w:proofErr w:type="gramStart"/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зарегистрировавший</w:t>
      </w:r>
      <w:proofErr w:type="gramEnd"/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).</w:t>
      </w:r>
    </w:p>
    <w:p w:rsidR="000859AB" w:rsidRPr="000859AB" w:rsidRDefault="000859AB" w:rsidP="000859AB">
      <w:pPr>
        <w:shd w:val="clear" w:color="auto" w:fill="FFFFFF"/>
        <w:spacing w:after="240" w:line="294" w:lineRule="atLeas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Эти документы должны быть заверены подписью и печатью поставщика или продавца (при наличии печати) с указанием его места нахождения (адреса) и телефона.</w:t>
      </w:r>
    </w:p>
    <w:p w:rsidR="000859AB" w:rsidRDefault="000859AB" w:rsidP="000859AB">
      <w:pPr>
        <w:shd w:val="clear" w:color="auto" w:fill="FFFFFF"/>
        <w:spacing w:after="240" w:line="294" w:lineRule="atLeas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4F4F4F"/>
          <w:sz w:val="21"/>
          <w:szCs w:val="21"/>
          <w:lang w:eastAsia="ru-RU"/>
        </w:rPr>
        <w:drawing>
          <wp:inline distT="0" distB="0" distL="0" distR="0">
            <wp:extent cx="3019425" cy="1057275"/>
            <wp:effectExtent l="19050" t="0" r="9525" b="0"/>
            <wp:docPr id="1" name="Рисунок 1" descr="http://22.rospotrebnadzor.ru/image/image_gallery?uuid=ecf81b2c-8b20-4965-b059-97a7454baa7a&amp;groupId=10156&amp;t=154520545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2.rospotrebnadzor.ru/image/image_gallery?uuid=ecf81b2c-8b20-4965-b059-97a7454baa7a&amp;groupId=10156&amp;t=15452054527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AB" w:rsidRPr="000859AB" w:rsidRDefault="000859AB" w:rsidP="000859AB">
      <w:pPr>
        <w:shd w:val="clear" w:color="auto" w:fill="FFFFFF"/>
        <w:spacing w:after="240" w:line="294" w:lineRule="atLeas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9A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Продукция для детей и подростков должна быть маркирована единым знаком обращения продукции на рынке государств -  членов Таможенного союза.</w:t>
      </w:r>
    </w:p>
    <w:p w:rsidR="00173209" w:rsidRDefault="00173209"/>
    <w:p w:rsidR="000859AB" w:rsidRDefault="000859AB" w:rsidP="000859AB">
      <w:pPr>
        <w:pStyle w:val="2"/>
        <w:spacing w:before="240" w:after="240" w:line="231" w:lineRule="atLeast"/>
        <w:textAlignment w:val="top"/>
        <w:rPr>
          <w:rFonts w:ascii="Verdana" w:hAnsi="Verdana"/>
          <w:color w:val="4F4F4F"/>
          <w:sz w:val="34"/>
          <w:szCs w:val="34"/>
        </w:rPr>
      </w:pPr>
      <w:r>
        <w:rPr>
          <w:rStyle w:val="a6"/>
          <w:rFonts w:ascii="Verdana" w:hAnsi="Verdana"/>
          <w:b/>
          <w:bCs/>
          <w:color w:val="4F4F4F"/>
          <w:sz w:val="34"/>
          <w:szCs w:val="34"/>
        </w:rPr>
        <w:t>Как выбрать безопасную игрушку в подарок ребенку к Новому году?</w:t>
      </w:r>
    </w:p>
    <w:p w:rsidR="000859AB" w:rsidRDefault="000859AB" w:rsidP="000859AB">
      <w:pPr>
        <w:pStyle w:val="a3"/>
        <w:spacing w:before="0" w:beforeAutospacing="0" w:after="240" w:afterAutospacing="0" w:line="231" w:lineRule="atLeast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 приближением новогодних праздников многие родители задумываются над тем как сделать главный зимний праздник особенно памятным для своего ребенка. Часто выбор взрослых падает на преподнесение в подарок ребенку детской новогодней игрушки. Но как ее выбрать?</w:t>
      </w:r>
    </w:p>
    <w:p w:rsidR="000859AB" w:rsidRDefault="000859AB" w:rsidP="000859AB">
      <w:pPr>
        <w:pStyle w:val="a3"/>
        <w:spacing w:before="0" w:beforeAutospacing="0" w:after="240" w:afterAutospacing="0" w:line="231" w:lineRule="atLeast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Прежде всего, при выборе игрушки надо учитывать ее </w:t>
      </w:r>
      <w:proofErr w:type="spellStart"/>
      <w:r>
        <w:rPr>
          <w:rFonts w:ascii="Verdana" w:hAnsi="Verdana"/>
          <w:color w:val="4F4F4F"/>
          <w:sz w:val="21"/>
          <w:szCs w:val="21"/>
        </w:rPr>
        <w:t>психоэмоциональное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воздействие на ребенка. Так, игрушка не должна провоцировать ребенка на агрессивные действия, вызывать проявление жестокости по отношению к персонажам игры, провоцировать игровые сюжеты, связанные с безнравственностью и насилием, а должна вызывать только положительные эмоции и быть безопасной.</w:t>
      </w:r>
    </w:p>
    <w:p w:rsidR="000859AB" w:rsidRDefault="000859AB" w:rsidP="000859AB">
      <w:pPr>
        <w:pStyle w:val="a3"/>
        <w:spacing w:before="0" w:beforeAutospacing="0" w:after="240" w:afterAutospacing="0" w:line="231" w:lineRule="atLeast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Кроме того, особое внимание при выборе игрушек необходимо обращать на материалы, из которых они изготовлены, т.е. на её безопасность. Требования к безопасности игрушек установлены техническим регламентом Таможенного союза </w:t>
      </w:r>
      <w:proofErr w:type="gramStart"/>
      <w:r>
        <w:rPr>
          <w:rFonts w:ascii="Verdana" w:hAnsi="Verdana"/>
          <w:color w:val="4F4F4F"/>
          <w:sz w:val="21"/>
          <w:szCs w:val="21"/>
        </w:rPr>
        <w:t>ТР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ТС 008/2011 «О безопасности игрушек», принятым Решением Комиссии Таможенного союза от 23.09.2011 № 798 (далее – Технический регламент), вступившим в силу 1 июля 2012 года.</w:t>
      </w:r>
    </w:p>
    <w:p w:rsidR="000859AB" w:rsidRDefault="000859AB" w:rsidP="000859AB">
      <w:pPr>
        <w:pStyle w:val="a3"/>
        <w:spacing w:before="0" w:beforeAutospacing="0" w:after="240" w:afterAutospacing="0" w:line="231" w:lineRule="atLeast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частности, согласно Техническому регламенту, в игрушках для детей до 3 лет не допускается применение натурального меха и кожи, стекла, фарфора, ворсованной резины, картона и бумаги, набивочных гранул размером 3 мм и менее без внутреннего чехла, наполнителей игрушек, подобных погремушкам, размер которых во влажной среде увеличивается более чем на 5%.</w:t>
      </w:r>
    </w:p>
    <w:p w:rsidR="000859AB" w:rsidRDefault="000859AB" w:rsidP="000859AB">
      <w:pPr>
        <w:pStyle w:val="a3"/>
        <w:spacing w:before="0" w:beforeAutospacing="0" w:after="240" w:afterAutospacing="0" w:line="231" w:lineRule="atLeast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lastRenderedPageBreak/>
        <w:t xml:space="preserve">Защитно-декоративное покрытие игрушек должно быть стойким к влажной обработке, действию слюны и пота. При этом игрушки не должны иметь слишком интенсивные запах и привкус. Поверхностное окрашивание и роспись игрушек, контактирующих со ртом ребенка, </w:t>
      </w:r>
      <w:proofErr w:type="gramStart"/>
      <w:r>
        <w:rPr>
          <w:rFonts w:ascii="Verdana" w:hAnsi="Verdana"/>
          <w:color w:val="4F4F4F"/>
          <w:sz w:val="21"/>
          <w:szCs w:val="21"/>
        </w:rPr>
        <w:t>недопустимы</w:t>
      </w:r>
      <w:proofErr w:type="gramEnd"/>
      <w:r>
        <w:rPr>
          <w:rFonts w:ascii="Verdana" w:hAnsi="Verdana"/>
          <w:color w:val="4F4F4F"/>
          <w:sz w:val="21"/>
          <w:szCs w:val="21"/>
        </w:rPr>
        <w:t>!</w:t>
      </w:r>
    </w:p>
    <w:p w:rsidR="000859AB" w:rsidRDefault="000859AB" w:rsidP="000859AB">
      <w:pPr>
        <w:pStyle w:val="a3"/>
        <w:spacing w:before="0" w:beforeAutospacing="0" w:after="240" w:afterAutospacing="0" w:line="231" w:lineRule="atLeast"/>
        <w:textAlignment w:val="top"/>
        <w:rPr>
          <w:rFonts w:ascii="Verdana" w:hAnsi="Verdana"/>
          <w:color w:val="4F4F4F"/>
          <w:sz w:val="21"/>
          <w:szCs w:val="21"/>
        </w:rPr>
      </w:pPr>
      <w:proofErr w:type="spellStart"/>
      <w:r>
        <w:rPr>
          <w:rFonts w:ascii="Verdana" w:hAnsi="Verdana"/>
          <w:color w:val="4F4F4F"/>
          <w:sz w:val="21"/>
          <w:szCs w:val="21"/>
        </w:rPr>
        <w:t>Мягконабивная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игрушка не должна содержать в наполнителе твердых или острых инородных предметов.</w:t>
      </w:r>
    </w:p>
    <w:p w:rsidR="000859AB" w:rsidRDefault="000859AB" w:rsidP="000859AB">
      <w:pPr>
        <w:pStyle w:val="a3"/>
        <w:spacing w:before="0" w:beforeAutospacing="0" w:after="240" w:afterAutospacing="0" w:line="231" w:lineRule="atLeast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Игрушка и съемные детали игрушки, предназначенной для детей в возрасте до 3 лет, а также игрушки, непосредственно закрепляемые на пищевых продуктах, должны иметь такие размеры, чтобы избежать попадания в верхние дыхательные пути. Игрушка, находящаяся в пищевых продуктах и (или) поступающая в розничную торговлю вместе с пищевым продуктом, должна иметь собственную упаковку. При этом допускается наружное размещение пластмассовой игрушки без упаковки.</w:t>
      </w:r>
    </w:p>
    <w:p w:rsidR="000859AB" w:rsidRDefault="000859AB" w:rsidP="000859AB">
      <w:pPr>
        <w:pStyle w:val="a3"/>
        <w:spacing w:before="0" w:beforeAutospacing="0" w:after="240" w:afterAutospacing="0" w:line="231" w:lineRule="atLeast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Доступные кромки, детали, зазоры, выступы, шнуры, канаты и крепления игрушек должны исключать риск травмы у ребенка.</w:t>
      </w:r>
    </w:p>
    <w:p w:rsidR="000859AB" w:rsidRDefault="000859AB" w:rsidP="000859AB">
      <w:pPr>
        <w:pStyle w:val="a3"/>
        <w:spacing w:before="0" w:beforeAutospacing="0" w:after="240" w:afterAutospacing="0" w:line="231" w:lineRule="atLeast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Игрушка, внутри которой может поместиться ребенок и представляющая для него замкнутое пространство, должна иметь отверстие для выхода легко открываемое изнутри, а также иметь поверхность с вентиляционными отверстиями.</w:t>
      </w:r>
    </w:p>
    <w:p w:rsidR="000859AB" w:rsidRDefault="000859AB" w:rsidP="000859AB">
      <w:pPr>
        <w:pStyle w:val="a3"/>
        <w:spacing w:before="0" w:beforeAutospacing="0" w:after="240" w:afterAutospacing="0" w:line="231" w:lineRule="atLeast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Игрушка, предназначенная для езды, должна быть прочной и устойчивой (кроме двухколесных велосипедов). Если игрушка приводится в движение при помощи механического или электрического привода, имеющего механизм свободного хода или нейтральное положение коробки передач, то такая игрушка должна оснащаться тормозным устройством. Кроме того, игрушки с цепной передачей должны быть оборудованы защитными щитками, а опорные поверхности в таких изделиях должны иметь элементы, предотвращающие соскальзывание.</w:t>
      </w:r>
    </w:p>
    <w:p w:rsidR="000859AB" w:rsidRDefault="000859AB" w:rsidP="000859AB">
      <w:pPr>
        <w:pStyle w:val="a3"/>
        <w:spacing w:before="0" w:beforeAutospacing="0" w:after="240" w:afterAutospacing="0" w:line="231" w:lineRule="atLeast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настольно-печатных игрушках текст и рисунки должны быть четкими и контрастными по отношению к основному фону.</w:t>
      </w:r>
    </w:p>
    <w:p w:rsidR="000859AB" w:rsidRDefault="000859AB" w:rsidP="000859AB">
      <w:pPr>
        <w:pStyle w:val="a3"/>
        <w:spacing w:before="0" w:beforeAutospacing="0" w:after="240" w:afterAutospacing="0" w:line="231" w:lineRule="atLeast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игрушках запрещается использование систем лазерного излучения всех типов.</w:t>
      </w:r>
    </w:p>
    <w:p w:rsidR="000859AB" w:rsidRDefault="000859AB" w:rsidP="000859AB">
      <w:pPr>
        <w:pStyle w:val="a3"/>
        <w:spacing w:before="0" w:beforeAutospacing="0" w:after="240" w:afterAutospacing="0" w:line="231" w:lineRule="atLeast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игрушках, содержащих нагревательные элементы, температура всех доступных для контакта поверхностей не должна приводить к ожогу при соприкосновении. Детали игрушек, контактирующие или способные контактировать с источником электрической энергии, а также кабели, провода должны быть изолированы и механически защищены с целью исключения риска поражения электрическим током. Приводные механизмы также должны быть не доступны для ребенка.</w:t>
      </w:r>
    </w:p>
    <w:p w:rsidR="000859AB" w:rsidRDefault="000859AB" w:rsidP="000859AB">
      <w:pPr>
        <w:pStyle w:val="a3"/>
        <w:spacing w:before="0" w:beforeAutospacing="0" w:after="240" w:afterAutospacing="0" w:line="231" w:lineRule="atLeast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Шнуры для летающих игрушек должны быть неметаллическими.</w:t>
      </w:r>
    </w:p>
    <w:p w:rsidR="000859AB" w:rsidRDefault="000859AB" w:rsidP="000859AB">
      <w:pPr>
        <w:pStyle w:val="a3"/>
        <w:spacing w:before="0" w:beforeAutospacing="0" w:after="240" w:afterAutospacing="0" w:line="231" w:lineRule="atLeast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Маркировка игрушек должна быть на русском языке, достоверной, проверяемой, четкой, легко читаемой, доступной для осмотра, идентификации и содержать следующую информацию:</w:t>
      </w:r>
    </w:p>
    <w:p w:rsidR="000859AB" w:rsidRDefault="000859AB" w:rsidP="000859AB">
      <w:pPr>
        <w:numPr>
          <w:ilvl w:val="0"/>
          <w:numId w:val="1"/>
        </w:numPr>
        <w:spacing w:after="0" w:line="231" w:lineRule="atLeast"/>
        <w:ind w:left="480" w:right="240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наименование игрушки;</w:t>
      </w:r>
    </w:p>
    <w:p w:rsidR="000859AB" w:rsidRDefault="000859AB" w:rsidP="000859AB">
      <w:pPr>
        <w:numPr>
          <w:ilvl w:val="0"/>
          <w:numId w:val="1"/>
        </w:numPr>
        <w:spacing w:after="0" w:line="231" w:lineRule="atLeast"/>
        <w:ind w:left="480" w:right="240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наименование страны, где изготовлена игрушка;</w:t>
      </w:r>
    </w:p>
    <w:p w:rsidR="000859AB" w:rsidRDefault="000859AB" w:rsidP="000859AB">
      <w:pPr>
        <w:numPr>
          <w:ilvl w:val="0"/>
          <w:numId w:val="1"/>
        </w:numPr>
        <w:spacing w:after="0" w:line="231" w:lineRule="atLeast"/>
        <w:ind w:left="480" w:right="240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наименование и местонахождение изготовителя (уполномоченного изготовителем лица), импортера, информацию для связи с ними;</w:t>
      </w:r>
    </w:p>
    <w:p w:rsidR="000859AB" w:rsidRDefault="000859AB" w:rsidP="000859AB">
      <w:pPr>
        <w:numPr>
          <w:ilvl w:val="0"/>
          <w:numId w:val="1"/>
        </w:numPr>
        <w:spacing w:after="0" w:line="231" w:lineRule="atLeast"/>
        <w:ind w:left="480" w:right="240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товарный знак изготовителя (при наличии);</w:t>
      </w:r>
    </w:p>
    <w:p w:rsidR="000859AB" w:rsidRDefault="000859AB" w:rsidP="000859AB">
      <w:pPr>
        <w:numPr>
          <w:ilvl w:val="0"/>
          <w:numId w:val="1"/>
        </w:numPr>
        <w:spacing w:after="0" w:line="231" w:lineRule="atLeast"/>
        <w:ind w:left="480" w:right="240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noProof/>
          <w:color w:val="4F4F4F"/>
          <w:sz w:val="21"/>
          <w:szCs w:val="21"/>
          <w:lang w:eastAsia="ru-RU"/>
        </w:rPr>
        <w:lastRenderedPageBreak/>
        <w:drawing>
          <wp:inline distT="0" distB="0" distL="0" distR="0">
            <wp:extent cx="2305050" cy="2219325"/>
            <wp:effectExtent l="19050" t="0" r="0" b="0"/>
            <wp:docPr id="6" name="Рисунок 13" descr="http://22.rospotrebnadzor.ru/image/image_gallery?uuid=7069b367-5f45-401c-b7a8-6e888072124e&amp;groupId=10156&amp;t=1545205283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2.rospotrebnadzor.ru/image/image_gallery?uuid=7069b367-5f45-401c-b7a8-6e888072124e&amp;groupId=10156&amp;t=15452052835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F4F4F"/>
          <w:sz w:val="21"/>
          <w:szCs w:val="21"/>
        </w:rPr>
        <w:t>минимальный возраст ребенка, для которого предназначена игрушка или пиктограмма, обозначающая возраст ребенка.</w:t>
      </w:r>
    </w:p>
    <w:p w:rsidR="000859AB" w:rsidRDefault="000859AB" w:rsidP="000859AB">
      <w:pPr>
        <w:numPr>
          <w:ilvl w:val="0"/>
          <w:numId w:val="1"/>
        </w:numPr>
        <w:spacing w:after="0" w:line="231" w:lineRule="atLeast"/>
        <w:ind w:left="480" w:right="240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основной конструкционный материал (для детей до 3 лет) (при необходимости);</w:t>
      </w:r>
    </w:p>
    <w:p w:rsidR="000859AB" w:rsidRDefault="000859AB" w:rsidP="000859AB">
      <w:pPr>
        <w:numPr>
          <w:ilvl w:val="0"/>
          <w:numId w:val="1"/>
        </w:numPr>
        <w:spacing w:after="0" w:line="231" w:lineRule="atLeast"/>
        <w:ind w:left="480" w:right="240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способы ухода за игрушкой (при необходимости);</w:t>
      </w:r>
    </w:p>
    <w:p w:rsidR="000859AB" w:rsidRDefault="000859AB" w:rsidP="000859AB">
      <w:pPr>
        <w:numPr>
          <w:ilvl w:val="0"/>
          <w:numId w:val="1"/>
        </w:numPr>
        <w:spacing w:after="0" w:line="231" w:lineRule="atLeast"/>
        <w:ind w:left="480" w:right="240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дата изготовления (месяц, год);</w:t>
      </w:r>
    </w:p>
    <w:p w:rsidR="000859AB" w:rsidRDefault="000859AB" w:rsidP="000859AB">
      <w:pPr>
        <w:numPr>
          <w:ilvl w:val="0"/>
          <w:numId w:val="1"/>
        </w:numPr>
        <w:spacing w:after="0" w:line="231" w:lineRule="atLeast"/>
        <w:ind w:left="480" w:right="240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срок службы или срок годности (при их установлении);</w:t>
      </w:r>
    </w:p>
    <w:p w:rsidR="000859AB" w:rsidRDefault="000859AB" w:rsidP="000859AB">
      <w:pPr>
        <w:numPr>
          <w:ilvl w:val="0"/>
          <w:numId w:val="1"/>
        </w:numPr>
        <w:spacing w:after="0" w:line="231" w:lineRule="atLeast"/>
        <w:ind w:left="480" w:right="240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условия хранения (при необходимости).</w:t>
      </w:r>
    </w:p>
    <w:p w:rsidR="000859AB" w:rsidRDefault="000859AB" w:rsidP="000859AB">
      <w:pPr>
        <w:pStyle w:val="a3"/>
        <w:spacing w:before="0" w:beforeAutospacing="0" w:after="240" w:afterAutospacing="0" w:line="231" w:lineRule="atLeast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зависимости от вида игрушки в содержание маркировки, включают: комплектность (для наборов), правила эксплуатации игрушки, способы гигиенической обработки, меры безопасности при обращении с игрушкой, предупредительные надписи, инструкцию по сборке.</w:t>
      </w:r>
    </w:p>
    <w:p w:rsidR="000859AB" w:rsidRDefault="000859AB" w:rsidP="000859AB">
      <w:pPr>
        <w:pStyle w:val="a3"/>
        <w:spacing w:before="0" w:beforeAutospacing="0" w:after="240" w:afterAutospacing="0" w:line="231" w:lineRule="atLeast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Предупредительная информация должна содержать указание об особых мерах предосторожности при использовании.</w:t>
      </w:r>
    </w:p>
    <w:p w:rsidR="000859AB" w:rsidRDefault="000859AB" w:rsidP="000859AB">
      <w:pPr>
        <w:pStyle w:val="a3"/>
        <w:spacing w:before="0" w:beforeAutospacing="0" w:after="240" w:afterAutospacing="0" w:line="231" w:lineRule="atLeast"/>
        <w:textAlignment w:val="top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noProof/>
          <w:color w:val="4F4F4F"/>
          <w:sz w:val="21"/>
          <w:szCs w:val="21"/>
        </w:rPr>
        <w:drawing>
          <wp:inline distT="0" distB="0" distL="0" distR="0">
            <wp:extent cx="3019425" cy="1057275"/>
            <wp:effectExtent l="19050" t="0" r="9525" b="0"/>
            <wp:docPr id="7" name="Рисунок 14" descr="http://22.rospotrebnadzor.ru/image/image_gallery?uuid=ecf81b2c-8b20-4965-b059-97a7454baa7a&amp;groupId=10156&amp;t=154520545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22.rospotrebnadzor.ru/image/image_gallery?uuid=ecf81b2c-8b20-4965-b059-97a7454baa7a&amp;groupId=10156&amp;t=15452054527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F4F4F"/>
          <w:sz w:val="21"/>
          <w:szCs w:val="21"/>
        </w:rPr>
        <w:t>Игрушки, соответствующие требованиям безопасности технического регламента Таможенного союза и прошедшие подтверждение соответствия, должны иметь маркировку </w:t>
      </w:r>
      <w:hyperlink r:id="rId7" w:history="1">
        <w:r>
          <w:rPr>
            <w:rStyle w:val="a7"/>
            <w:rFonts w:ascii="Verdana" w:hAnsi="Verdana"/>
            <w:color w:val="005DB7"/>
            <w:sz w:val="21"/>
            <w:szCs w:val="21"/>
          </w:rPr>
          <w:t>единым знаком</w:t>
        </w:r>
      </w:hyperlink>
      <w:r>
        <w:rPr>
          <w:rFonts w:ascii="Verdana" w:hAnsi="Verdana"/>
          <w:color w:val="4F4F4F"/>
          <w:sz w:val="21"/>
          <w:szCs w:val="21"/>
        </w:rPr>
        <w:t xml:space="preserve"> обращения продукции на рынке государств - членов Таможенного союза.</w:t>
      </w:r>
    </w:p>
    <w:p w:rsidR="0075071F" w:rsidRDefault="0075071F" w:rsidP="000859AB">
      <w:pPr>
        <w:pStyle w:val="z-"/>
        <w:jc w:val="left"/>
        <w:rPr>
          <w:vanish w:val="0"/>
        </w:rPr>
      </w:pPr>
    </w:p>
    <w:p w:rsidR="0075071F" w:rsidRDefault="0075071F" w:rsidP="000859AB">
      <w:pPr>
        <w:pStyle w:val="z-"/>
        <w:jc w:val="left"/>
        <w:rPr>
          <w:vanish w:val="0"/>
        </w:rPr>
      </w:pPr>
    </w:p>
    <w:p w:rsidR="0075071F" w:rsidRDefault="0075071F" w:rsidP="000859AB">
      <w:pPr>
        <w:pStyle w:val="z-"/>
        <w:jc w:val="left"/>
        <w:rPr>
          <w:vanish w:val="0"/>
        </w:rPr>
      </w:pPr>
    </w:p>
    <w:p w:rsidR="0075071F" w:rsidRDefault="0075071F" w:rsidP="0075071F">
      <w:pPr>
        <w:pStyle w:val="2"/>
        <w:shd w:val="clear" w:color="auto" w:fill="FFFFFF"/>
        <w:spacing w:before="240" w:after="240"/>
        <w:rPr>
          <w:rStyle w:val="a6"/>
          <w:rFonts w:ascii="Verdana" w:hAnsi="Verdana"/>
          <w:b/>
          <w:bCs/>
          <w:color w:val="4F4F4F"/>
          <w:sz w:val="38"/>
          <w:szCs w:val="38"/>
        </w:rPr>
      </w:pPr>
    </w:p>
    <w:p w:rsidR="0075071F" w:rsidRDefault="0075071F" w:rsidP="0075071F">
      <w:pPr>
        <w:pStyle w:val="2"/>
        <w:shd w:val="clear" w:color="auto" w:fill="FFFFFF"/>
        <w:spacing w:before="240" w:after="240"/>
        <w:rPr>
          <w:rFonts w:ascii="Verdana" w:hAnsi="Verdana"/>
          <w:color w:val="4F4F4F"/>
          <w:sz w:val="38"/>
          <w:szCs w:val="38"/>
        </w:rPr>
      </w:pPr>
      <w:r>
        <w:rPr>
          <w:rStyle w:val="a6"/>
          <w:rFonts w:ascii="Verdana" w:hAnsi="Verdana"/>
          <w:b/>
          <w:bCs/>
          <w:color w:val="4F4F4F"/>
          <w:sz w:val="38"/>
          <w:szCs w:val="38"/>
        </w:rPr>
        <w:t>Выбираем сладкий новогодний подарок</w:t>
      </w:r>
    </w:p>
    <w:p w:rsidR="0075071F" w:rsidRDefault="0075071F" w:rsidP="0075071F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Новый год – это праздник, который любят и дети, и взрослые. Традиционно одним из непременных атрибутов Нового года являются сладкие новогодние подарки. Как же в наши дни выбрать качественный сладкий набор для ребенка и что необходимо помнить при покупке новогодних кондитерских изделий?</w:t>
      </w:r>
    </w:p>
    <w:p w:rsidR="0075071F" w:rsidRDefault="0075071F" w:rsidP="0075071F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Прежде всего, старайтесь приобретать подарки только в местах организованной торговли: в магазинах, супермаркетах, официальных действующих рынках. При </w:t>
      </w:r>
      <w:r>
        <w:rPr>
          <w:rFonts w:ascii="Verdana" w:hAnsi="Verdana"/>
          <w:color w:val="4F4F4F"/>
          <w:sz w:val="21"/>
          <w:szCs w:val="21"/>
        </w:rPr>
        <w:lastRenderedPageBreak/>
        <w:t>этом особое внимание необходимо уделить целостности упаковки. Содержимое, а именно конфеты и другие сладости, должны быть хорошо защищены от внешнего воздействия, упаковка должна быть плотно закрытой, не мятой, не деформированной.</w:t>
      </w:r>
    </w:p>
    <w:p w:rsidR="0075071F" w:rsidRDefault="0075071F" w:rsidP="0075071F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Этикетка кондитерского набора в обязательном порядке должна содержать маркировку на русском языке, в которую входит: наименование подарка; наименование документа, в соответствии с которым изготовлен и может быть идентифицирован продукт; сведения об основных потребительских свойствах товаров: о составе, пищевой ценности, назначении, об условиях хранения, дате и месте изготовления; адрес (место нахождения), фирменное наименование изготовителя, наименование и адрес упаковщика, дата упаковывания, срок годности, вес подарка.</w:t>
      </w:r>
    </w:p>
    <w:p w:rsidR="0075071F" w:rsidRDefault="0075071F" w:rsidP="0075071F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Кроме того, к подарку должен прилагаться список, содержащий полную информацию о количестве конфет в нем (поштучно или в граммах), с указанием не только их названия, но и фабрик-изготовителей. </w:t>
      </w:r>
      <w:r>
        <w:rPr>
          <w:rStyle w:val="a8"/>
          <w:rFonts w:ascii="Verdana" w:hAnsi="Verdana"/>
          <w:color w:val="4F4F4F"/>
          <w:sz w:val="21"/>
          <w:szCs w:val="21"/>
        </w:rPr>
        <w:t>Помните! В состав новогодних подарков не должны входить скоропортящиеся пищевые продукты (кремовые кондитерские изделия, йогурты и т.п.).</w:t>
      </w:r>
    </w:p>
    <w:p w:rsidR="0075071F" w:rsidRDefault="0075071F" w:rsidP="0075071F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При выборе подарка предпочтение стоит отдавать тем наборам, в которых в составе кондитерских изделий содержится минимум пищевых добавок, консервантов, гомогенизированных жиров и масел. Кроме того, нужно помнить, что ядра абрикосовой косточки, арахис являются сильными аллергенами, их использование в питании детей не рекомендуется. Следует отметить, что карамель, в том числе леденцовая, не рекомендована для наполнения детских наборов, также как и кондитерские изделия, содержащие более 0,5% этанола.</w:t>
      </w:r>
    </w:p>
    <w:p w:rsidR="0075071F" w:rsidRDefault="0075071F" w:rsidP="0075071F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При выборе сладкого новогоднего подарка рекомендуется отдавать предпочтение следующим сладостям:</w:t>
      </w:r>
    </w:p>
    <w:p w:rsidR="0075071F" w:rsidRDefault="0075071F" w:rsidP="0075071F">
      <w:pPr>
        <w:numPr>
          <w:ilvl w:val="0"/>
          <w:numId w:val="2"/>
        </w:numPr>
        <w:shd w:val="clear" w:color="auto" w:fill="FFFFFF"/>
        <w:spacing w:after="0" w:line="294" w:lineRule="atLeast"/>
        <w:ind w:left="480" w:right="240"/>
        <w:rPr>
          <w:rFonts w:ascii="Verdana" w:hAnsi="Verdana"/>
          <w:color w:val="4F4F4F"/>
          <w:sz w:val="21"/>
          <w:szCs w:val="21"/>
        </w:rPr>
      </w:pPr>
      <w:proofErr w:type="spellStart"/>
      <w:r>
        <w:rPr>
          <w:rStyle w:val="a8"/>
          <w:rFonts w:ascii="Verdana" w:hAnsi="Verdana"/>
          <w:color w:val="4F4F4F"/>
          <w:sz w:val="21"/>
          <w:szCs w:val="21"/>
        </w:rPr>
        <w:t>Печенье</w:t>
      </w:r>
      <w:proofErr w:type="gramStart"/>
      <w:r>
        <w:rPr>
          <w:rStyle w:val="a8"/>
          <w:rFonts w:ascii="Verdana" w:hAnsi="Verdana"/>
          <w:color w:val="4F4F4F"/>
          <w:sz w:val="21"/>
          <w:szCs w:val="21"/>
        </w:rPr>
        <w:t>.</w:t>
      </w:r>
      <w:r>
        <w:rPr>
          <w:rFonts w:ascii="Verdana" w:hAnsi="Verdana"/>
          <w:color w:val="4F4F4F"/>
          <w:sz w:val="21"/>
          <w:szCs w:val="21"/>
        </w:rPr>
        <w:t>П</w:t>
      </w:r>
      <w:proofErr w:type="gramEnd"/>
      <w:r>
        <w:rPr>
          <w:rFonts w:ascii="Verdana" w:hAnsi="Verdana"/>
          <w:color w:val="4F4F4F"/>
          <w:sz w:val="21"/>
          <w:szCs w:val="21"/>
        </w:rPr>
        <w:t>ри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диетах, связанных с проблемами ЖКТ, врачи рекомендуют галетное печенье, калорийность которого ниже калорийности песочного печенья.</w:t>
      </w:r>
    </w:p>
    <w:p w:rsidR="0075071F" w:rsidRDefault="0075071F" w:rsidP="0075071F">
      <w:pPr>
        <w:numPr>
          <w:ilvl w:val="0"/>
          <w:numId w:val="2"/>
        </w:numPr>
        <w:shd w:val="clear" w:color="auto" w:fill="FFFFFF"/>
        <w:spacing w:after="0" w:line="294" w:lineRule="atLeast"/>
        <w:ind w:left="480" w:right="240"/>
        <w:rPr>
          <w:rFonts w:ascii="Verdana" w:hAnsi="Verdana"/>
          <w:color w:val="4F4F4F"/>
          <w:sz w:val="21"/>
          <w:szCs w:val="21"/>
        </w:rPr>
      </w:pPr>
      <w:r>
        <w:rPr>
          <w:rStyle w:val="a8"/>
          <w:rFonts w:ascii="Verdana" w:hAnsi="Verdana"/>
          <w:color w:val="4F4F4F"/>
          <w:sz w:val="21"/>
          <w:szCs w:val="21"/>
        </w:rPr>
        <w:t>Конфеты. </w:t>
      </w:r>
      <w:r>
        <w:rPr>
          <w:rFonts w:ascii="Verdana" w:hAnsi="Verdana"/>
          <w:color w:val="4F4F4F"/>
          <w:sz w:val="21"/>
          <w:szCs w:val="21"/>
        </w:rPr>
        <w:t xml:space="preserve">Лучше выбрать шоколадные. Шоколад содержит калий, кальций, магний, фосфор и необходимые организму </w:t>
      </w:r>
      <w:proofErr w:type="spellStart"/>
      <w:r>
        <w:rPr>
          <w:rFonts w:ascii="Verdana" w:hAnsi="Verdana"/>
          <w:color w:val="4F4F4F"/>
          <w:sz w:val="21"/>
          <w:szCs w:val="21"/>
        </w:rPr>
        <w:t>биофлавоноиды</w:t>
      </w:r>
      <w:proofErr w:type="spellEnd"/>
      <w:r>
        <w:rPr>
          <w:rFonts w:ascii="Verdana" w:hAnsi="Verdana"/>
          <w:color w:val="4F4F4F"/>
          <w:sz w:val="21"/>
          <w:szCs w:val="21"/>
        </w:rPr>
        <w:t>, антиоксиданты, витамины</w:t>
      </w:r>
      <w:proofErr w:type="gramStart"/>
      <w:r>
        <w:rPr>
          <w:rFonts w:ascii="Verdana" w:hAnsi="Verdana"/>
          <w:color w:val="4F4F4F"/>
          <w:sz w:val="21"/>
          <w:szCs w:val="21"/>
        </w:rPr>
        <w:t xml:space="preserve"> А</w:t>
      </w:r>
      <w:proofErr w:type="gramEnd"/>
      <w:r>
        <w:rPr>
          <w:rFonts w:ascii="Verdana" w:hAnsi="Verdana"/>
          <w:color w:val="4F4F4F"/>
          <w:sz w:val="21"/>
          <w:szCs w:val="21"/>
        </w:rPr>
        <w:t>, С, Е, хотя и в небольших количествах. А содержащийся в какао-бобах магний улучшает память.</w:t>
      </w:r>
    </w:p>
    <w:p w:rsidR="0075071F" w:rsidRDefault="0075071F" w:rsidP="0075071F">
      <w:pPr>
        <w:numPr>
          <w:ilvl w:val="0"/>
          <w:numId w:val="2"/>
        </w:numPr>
        <w:shd w:val="clear" w:color="auto" w:fill="FFFFFF"/>
        <w:spacing w:after="0" w:line="294" w:lineRule="atLeast"/>
        <w:ind w:left="480" w:right="240"/>
        <w:rPr>
          <w:rFonts w:ascii="Verdana" w:hAnsi="Verdana"/>
          <w:color w:val="4F4F4F"/>
          <w:sz w:val="21"/>
          <w:szCs w:val="21"/>
        </w:rPr>
      </w:pPr>
      <w:proofErr w:type="spellStart"/>
      <w:r>
        <w:rPr>
          <w:rStyle w:val="a8"/>
          <w:rFonts w:ascii="Verdana" w:hAnsi="Verdana"/>
          <w:color w:val="4F4F4F"/>
          <w:sz w:val="21"/>
          <w:szCs w:val="21"/>
        </w:rPr>
        <w:t>Зефир</w:t>
      </w:r>
      <w:proofErr w:type="gramStart"/>
      <w:r>
        <w:rPr>
          <w:rStyle w:val="a8"/>
          <w:rFonts w:ascii="Verdana" w:hAnsi="Verdana"/>
          <w:color w:val="4F4F4F"/>
          <w:sz w:val="21"/>
          <w:szCs w:val="21"/>
        </w:rPr>
        <w:t>.</w:t>
      </w:r>
      <w:r>
        <w:rPr>
          <w:rFonts w:ascii="Verdana" w:hAnsi="Verdana"/>
          <w:color w:val="4F4F4F"/>
          <w:sz w:val="21"/>
          <w:szCs w:val="21"/>
        </w:rPr>
        <w:t>В</w:t>
      </w:r>
      <w:proofErr w:type="spellEnd"/>
      <w:proofErr w:type="gramEnd"/>
      <w:r>
        <w:rPr>
          <w:rFonts w:ascii="Verdana" w:hAnsi="Verdana"/>
          <w:color w:val="4F4F4F"/>
          <w:sz w:val="21"/>
          <w:szCs w:val="21"/>
        </w:rPr>
        <w:t xml:space="preserve"> составе зефира совершенно отсутствуют жиры – как животные, так и растительные. Для его производства используют только белки, сахар, фруктово-ягодное пюре и ряд натуральных загустителей, таких как агар-агар, пектин или желатин.</w:t>
      </w:r>
    </w:p>
    <w:p w:rsidR="0075071F" w:rsidRDefault="0075071F" w:rsidP="0075071F">
      <w:pPr>
        <w:numPr>
          <w:ilvl w:val="0"/>
          <w:numId w:val="2"/>
        </w:numPr>
        <w:shd w:val="clear" w:color="auto" w:fill="FFFFFF"/>
        <w:spacing w:after="0" w:line="294" w:lineRule="atLeast"/>
        <w:ind w:left="480" w:right="240"/>
        <w:rPr>
          <w:rFonts w:ascii="Verdana" w:hAnsi="Verdana"/>
          <w:color w:val="4F4F4F"/>
          <w:sz w:val="21"/>
          <w:szCs w:val="21"/>
        </w:rPr>
      </w:pPr>
      <w:proofErr w:type="spellStart"/>
      <w:r>
        <w:rPr>
          <w:rStyle w:val="a8"/>
          <w:rFonts w:ascii="Verdana" w:hAnsi="Verdana"/>
          <w:color w:val="4F4F4F"/>
          <w:sz w:val="21"/>
          <w:szCs w:val="21"/>
        </w:rPr>
        <w:t>Пастила</w:t>
      </w:r>
      <w:proofErr w:type="gramStart"/>
      <w:r>
        <w:rPr>
          <w:rStyle w:val="a8"/>
          <w:rFonts w:ascii="Verdana" w:hAnsi="Verdana"/>
          <w:color w:val="4F4F4F"/>
          <w:sz w:val="21"/>
          <w:szCs w:val="21"/>
        </w:rPr>
        <w:t>.</w:t>
      </w:r>
      <w:r>
        <w:rPr>
          <w:rFonts w:ascii="Verdana" w:hAnsi="Verdana"/>
          <w:color w:val="4F4F4F"/>
          <w:sz w:val="21"/>
          <w:szCs w:val="21"/>
        </w:rPr>
        <w:t>В</w:t>
      </w:r>
      <w:proofErr w:type="spellEnd"/>
      <w:proofErr w:type="gramEnd"/>
      <w:r>
        <w:rPr>
          <w:rFonts w:ascii="Verdana" w:hAnsi="Verdana"/>
          <w:color w:val="4F4F4F"/>
          <w:sz w:val="21"/>
          <w:szCs w:val="21"/>
        </w:rPr>
        <w:t xml:space="preserve"> связи с отсутствием в составе жиров, пастила является диетическим продуктом.</w:t>
      </w:r>
    </w:p>
    <w:p w:rsidR="0075071F" w:rsidRDefault="0075071F" w:rsidP="0075071F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Если внутри подарка вместе с кондитерскими изделиями находится игрушка, она должна иметь упаковку, предназначенную для контакта с пищевыми продуктами.</w:t>
      </w:r>
    </w:p>
    <w:p w:rsidR="0075071F" w:rsidRDefault="0075071F" w:rsidP="0075071F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По требованию покупателя продавец подарка должен </w:t>
      </w:r>
      <w:proofErr w:type="gramStart"/>
      <w:r>
        <w:rPr>
          <w:rFonts w:ascii="Verdana" w:hAnsi="Verdana"/>
          <w:color w:val="4F4F4F"/>
          <w:sz w:val="21"/>
          <w:szCs w:val="21"/>
        </w:rPr>
        <w:t>предоставить документы</w:t>
      </w:r>
      <w:proofErr w:type="gramEnd"/>
      <w:r>
        <w:rPr>
          <w:rFonts w:ascii="Verdana" w:hAnsi="Verdana"/>
          <w:color w:val="4F4F4F"/>
          <w:sz w:val="21"/>
          <w:szCs w:val="21"/>
        </w:rPr>
        <w:t>, подтверждающие качество и безопасность всех составляющих компонентов подарка, а именно: декларации соответствия и транспортные накладные.</w:t>
      </w:r>
    </w:p>
    <w:p w:rsidR="0075071F" w:rsidRDefault="0075071F" w:rsidP="0075071F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lastRenderedPageBreak/>
        <w:t>В случае</w:t>
      </w:r>
      <w:proofErr w:type="gramStart"/>
      <w:r>
        <w:rPr>
          <w:rFonts w:ascii="Verdana" w:hAnsi="Verdana"/>
          <w:color w:val="4F4F4F"/>
          <w:sz w:val="21"/>
          <w:szCs w:val="21"/>
        </w:rPr>
        <w:t>,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если новогодний сладкий подарок оказался некачественным (без маркировки, с истекшим сроком годности, с явными признаками недоброкачественности, с нарушением целостности упаковки) потребитель вправе вернуть уплаченные деньги или обменять приобретенный им товар.</w:t>
      </w:r>
    </w:p>
    <w:p w:rsidR="0075071F" w:rsidRDefault="0075071F" w:rsidP="0075071F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0859AB" w:rsidRDefault="000859AB" w:rsidP="000859AB">
      <w:pPr>
        <w:pStyle w:val="z-"/>
        <w:jc w:val="left"/>
      </w:pPr>
      <w:r>
        <w:t>Начало формы</w:t>
      </w:r>
    </w:p>
    <w:p w:rsidR="000859AB" w:rsidRDefault="000859AB"/>
    <w:sectPr w:rsidR="000859AB" w:rsidSect="0017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5E0"/>
    <w:multiLevelType w:val="multilevel"/>
    <w:tmpl w:val="D9AE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701468"/>
    <w:multiLevelType w:val="multilevel"/>
    <w:tmpl w:val="17F6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9AB"/>
    <w:rsid w:val="000859AB"/>
    <w:rsid w:val="00173209"/>
    <w:rsid w:val="0075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09"/>
  </w:style>
  <w:style w:type="paragraph" w:styleId="1">
    <w:name w:val="heading 1"/>
    <w:basedOn w:val="a"/>
    <w:link w:val="10"/>
    <w:uiPriority w:val="9"/>
    <w:qFormat/>
    <w:rsid w:val="00085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9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85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0859AB"/>
    <w:rPr>
      <w:b/>
      <w:bCs/>
    </w:rPr>
  </w:style>
  <w:style w:type="character" w:styleId="a7">
    <w:name w:val="Hyperlink"/>
    <w:basedOn w:val="a0"/>
    <w:uiPriority w:val="99"/>
    <w:semiHidden/>
    <w:unhideWhenUsed/>
    <w:rsid w:val="000859A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59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859A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859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859A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7507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93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7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1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83529">
                                                  <w:marLeft w:val="375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38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0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99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4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384104">
                                                  <w:marLeft w:val="375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6049375F368B298542D623140C5F856ED72F1EFC2884EA7058952B7E5Fv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1744</Words>
  <Characters>9945</Characters>
  <Application>Microsoft Office Word</Application>
  <DocSecurity>0</DocSecurity>
  <Lines>82</Lines>
  <Paragraphs>23</Paragraphs>
  <ScaleCrop>false</ScaleCrop>
  <Company>Управление Роспотребнадзора по Алтайскому краю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3</cp:revision>
  <dcterms:created xsi:type="dcterms:W3CDTF">2021-12-14T10:36:00Z</dcterms:created>
  <dcterms:modified xsi:type="dcterms:W3CDTF">2021-12-14T10:40:00Z</dcterms:modified>
</cp:coreProperties>
</file>