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8F" w:rsidRDefault="00395D8F" w:rsidP="00395D8F">
      <w:pPr>
        <w:ind w:right="343"/>
        <w:jc w:val="center"/>
        <w:outlineLvl w:val="0"/>
        <w:rPr>
          <w:b/>
          <w:spacing w:val="40"/>
          <w:sz w:val="26"/>
          <w:szCs w:val="26"/>
        </w:rPr>
      </w:pPr>
      <w:r>
        <w:rPr>
          <w:b/>
          <w:sz w:val="26"/>
          <w:szCs w:val="26"/>
        </w:rPr>
        <w:t>АЩЕГУЛЬСКИЙ СЕЛЬСКИЙ СОВЕТ ДЕПУТАТОВ</w:t>
      </w:r>
    </w:p>
    <w:p w:rsidR="00395D8F" w:rsidRDefault="00395D8F" w:rsidP="00395D8F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МИХАЙЛОВСКОГО РАЙОНА </w:t>
      </w:r>
    </w:p>
    <w:p w:rsidR="00395D8F" w:rsidRDefault="00395D8F" w:rsidP="00395D8F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395D8F" w:rsidRDefault="00395D8F" w:rsidP="00395D8F">
      <w:pPr>
        <w:pStyle w:val="ConsTitle"/>
        <w:widowControl/>
        <w:ind w:right="343"/>
        <w:jc w:val="center"/>
        <w:rPr>
          <w:rFonts w:ascii="Times New Roman" w:hAnsi="Times New Roman" w:cs="Times New Roman"/>
          <w:sz w:val="26"/>
          <w:szCs w:val="26"/>
        </w:rPr>
      </w:pPr>
    </w:p>
    <w:p w:rsidR="00395D8F" w:rsidRDefault="00395D8F" w:rsidP="00395D8F">
      <w:pPr>
        <w:pStyle w:val="ConsTitle"/>
        <w:widowControl/>
        <w:ind w:right="343"/>
        <w:jc w:val="center"/>
        <w:rPr>
          <w:rFonts w:ascii="Times New Roman" w:hAnsi="Times New Roman" w:cs="Times New Roman"/>
          <w:sz w:val="26"/>
          <w:szCs w:val="26"/>
        </w:rPr>
      </w:pPr>
    </w:p>
    <w:p w:rsidR="00395D8F" w:rsidRDefault="00395D8F" w:rsidP="00395D8F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РЕШЕНИЕ</w:t>
      </w:r>
    </w:p>
    <w:p w:rsidR="00395D8F" w:rsidRDefault="00395D8F" w:rsidP="00395D8F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95D8F" w:rsidRDefault="008A0034" w:rsidP="00395D8F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</w:t>
      </w:r>
      <w:r w:rsidR="00395D8F">
        <w:rPr>
          <w:rFonts w:ascii="Times New Roman" w:hAnsi="Times New Roman" w:cs="Times New Roman"/>
          <w:b w:val="0"/>
          <w:sz w:val="26"/>
          <w:szCs w:val="26"/>
        </w:rPr>
        <w:t xml:space="preserve">т </w:t>
      </w:r>
      <w:r w:rsidR="0056252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15.06</w:t>
      </w:r>
      <w:r w:rsidR="00395D8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.2022</w:t>
      </w:r>
      <w:r w:rsidR="00395D8F" w:rsidRPr="00676ACF">
        <w:rPr>
          <w:rFonts w:ascii="Times New Roman" w:hAnsi="Times New Roman" w:cs="Times New Roman"/>
          <w:b w:val="0"/>
          <w:color w:val="C00000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C00000"/>
          <w:sz w:val="26"/>
          <w:szCs w:val="26"/>
        </w:rPr>
        <w:t xml:space="preserve">           </w:t>
      </w:r>
      <w:r w:rsidR="00395D8F" w:rsidRPr="00676ACF">
        <w:rPr>
          <w:rFonts w:ascii="Times New Roman" w:hAnsi="Times New Roman" w:cs="Times New Roman"/>
          <w:b w:val="0"/>
          <w:color w:val="C00000"/>
          <w:sz w:val="26"/>
          <w:szCs w:val="26"/>
        </w:rPr>
        <w:t xml:space="preserve">       </w:t>
      </w:r>
      <w:r w:rsidR="00395D8F">
        <w:rPr>
          <w:rFonts w:ascii="Times New Roman" w:hAnsi="Times New Roman" w:cs="Times New Roman"/>
          <w:b w:val="0"/>
          <w:sz w:val="26"/>
          <w:szCs w:val="26"/>
        </w:rPr>
        <w:t>№</w:t>
      </w:r>
      <w:r w:rsidR="00395D8F" w:rsidRPr="002A608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56252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11</w:t>
      </w:r>
      <w:r w:rsidR="00395D8F" w:rsidRPr="00676ACF">
        <w:rPr>
          <w:rFonts w:ascii="Times New Roman" w:hAnsi="Times New Roman" w:cs="Times New Roman"/>
          <w:b w:val="0"/>
          <w:color w:val="C00000"/>
          <w:sz w:val="26"/>
          <w:szCs w:val="26"/>
        </w:rPr>
        <w:t xml:space="preserve"> </w:t>
      </w:r>
      <w:r w:rsidR="00395D8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395D8F" w:rsidRDefault="00395D8F" w:rsidP="00395D8F">
      <w:pPr>
        <w:pStyle w:val="ConsTitle"/>
        <w:widowControl/>
        <w:tabs>
          <w:tab w:val="left" w:pos="1560"/>
        </w:tabs>
        <w:ind w:right="343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Ащегуль</w:t>
      </w:r>
    </w:p>
    <w:p w:rsidR="00395D8F" w:rsidRDefault="00395D8F" w:rsidP="00395D8F">
      <w:pPr>
        <w:ind w:right="343"/>
        <w:rPr>
          <w:sz w:val="28"/>
          <w:szCs w:val="28"/>
        </w:rPr>
      </w:pPr>
    </w:p>
    <w:p w:rsidR="00395D8F" w:rsidRDefault="00395D8F" w:rsidP="00395D8F">
      <w:pPr>
        <w:ind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</w:t>
      </w:r>
    </w:p>
    <w:p w:rsidR="00395D8F" w:rsidRDefault="00395D8F" w:rsidP="00395D8F">
      <w:pPr>
        <w:ind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дополнений в решение </w:t>
      </w:r>
      <w:proofErr w:type="spellStart"/>
      <w:r>
        <w:rPr>
          <w:sz w:val="26"/>
          <w:szCs w:val="26"/>
        </w:rPr>
        <w:t>Ащегульского</w:t>
      </w:r>
      <w:proofErr w:type="spellEnd"/>
    </w:p>
    <w:p w:rsidR="00395D8F" w:rsidRDefault="00395D8F" w:rsidP="00395D8F">
      <w:pPr>
        <w:ind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сельского Совета депутатов</w:t>
      </w:r>
    </w:p>
    <w:p w:rsidR="00395D8F" w:rsidRDefault="00395D8F" w:rsidP="00395D8F">
      <w:pPr>
        <w:ind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от 23 декабря 2021 года  №25</w:t>
      </w:r>
    </w:p>
    <w:p w:rsidR="00395D8F" w:rsidRDefault="00395D8F" w:rsidP="00395D8F">
      <w:pPr>
        <w:ind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«О бюджете муниципального образования</w:t>
      </w:r>
    </w:p>
    <w:p w:rsidR="00395D8F" w:rsidRDefault="00395D8F" w:rsidP="00395D8F">
      <w:pPr>
        <w:ind w:right="-16"/>
        <w:jc w:val="both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Ащегульский</w:t>
      </w:r>
      <w:proofErr w:type="spellEnd"/>
      <w:r>
        <w:rPr>
          <w:sz w:val="26"/>
          <w:szCs w:val="26"/>
        </w:rPr>
        <w:t xml:space="preserve"> сельсовет Михайловского района</w:t>
      </w:r>
    </w:p>
    <w:p w:rsidR="00395D8F" w:rsidRDefault="00395D8F" w:rsidP="00395D8F">
      <w:pPr>
        <w:ind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Алтайского края на 2022 год»</w:t>
      </w:r>
    </w:p>
    <w:p w:rsidR="00395D8F" w:rsidRDefault="00395D8F" w:rsidP="00395D8F">
      <w:pPr>
        <w:ind w:right="-16"/>
        <w:jc w:val="both"/>
        <w:outlineLvl w:val="0"/>
        <w:rPr>
          <w:sz w:val="26"/>
          <w:szCs w:val="26"/>
        </w:rPr>
      </w:pPr>
    </w:p>
    <w:p w:rsidR="00395D8F" w:rsidRDefault="00395D8F" w:rsidP="00395D8F">
      <w:pPr>
        <w:ind w:right="-16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Бюджетным кодексом Российской Федерации, Федеральными законом от 06.10.2003 №131-ФЗ «Об общих принципах организации местного самоуправления в Российской Федерации», «О бюджетной классификации Российской Федерации», Положением «О бюджетном процессе муниципального образования </w:t>
      </w:r>
      <w:proofErr w:type="spellStart"/>
      <w:r>
        <w:rPr>
          <w:sz w:val="26"/>
          <w:szCs w:val="26"/>
        </w:rPr>
        <w:t>Ащегульский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края», Уставом муниципального образования </w:t>
      </w:r>
      <w:proofErr w:type="spellStart"/>
      <w:r>
        <w:rPr>
          <w:sz w:val="26"/>
          <w:szCs w:val="26"/>
        </w:rPr>
        <w:t>Ащегульский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края, </w:t>
      </w:r>
      <w:proofErr w:type="spellStart"/>
      <w:r>
        <w:rPr>
          <w:sz w:val="26"/>
          <w:szCs w:val="26"/>
        </w:rPr>
        <w:t>Ащегульский</w:t>
      </w:r>
      <w:proofErr w:type="spellEnd"/>
      <w:r>
        <w:rPr>
          <w:sz w:val="26"/>
          <w:szCs w:val="26"/>
        </w:rPr>
        <w:t xml:space="preserve"> сельский Совет депутатов </w:t>
      </w:r>
      <w:proofErr w:type="gramEnd"/>
    </w:p>
    <w:p w:rsidR="00395D8F" w:rsidRDefault="00395D8F" w:rsidP="00395D8F">
      <w:pPr>
        <w:suppressAutoHyphens/>
        <w:ind w:right="343"/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395D8F" w:rsidRDefault="00395D8F" w:rsidP="00395D8F">
      <w:pPr>
        <w:ind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Внести следующие изменения и дополнения в решение от 23 декабря 2022 года №25 «О бюджете муниципального образования </w:t>
      </w:r>
      <w:proofErr w:type="spellStart"/>
      <w:r>
        <w:rPr>
          <w:sz w:val="26"/>
          <w:szCs w:val="26"/>
        </w:rPr>
        <w:t>Ащегульский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 на 2022 год»:</w:t>
      </w:r>
    </w:p>
    <w:p w:rsidR="00395D8F" w:rsidRDefault="00395D8F" w:rsidP="00395D8F">
      <w:pPr>
        <w:numPr>
          <w:ilvl w:val="0"/>
          <w:numId w:val="1"/>
        </w:numPr>
        <w:tabs>
          <w:tab w:val="left" w:pos="708"/>
        </w:tabs>
        <w:ind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Статью 1 изложить в следующей редакции:</w:t>
      </w:r>
    </w:p>
    <w:p w:rsidR="00395D8F" w:rsidRDefault="00395D8F" w:rsidP="00395D8F">
      <w:pPr>
        <w:tabs>
          <w:tab w:val="left" w:pos="708"/>
        </w:tabs>
        <w:ind w:left="1110"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1)общий объем доходов бюджета сельск</w:t>
      </w:r>
      <w:r w:rsidR="00B86761">
        <w:rPr>
          <w:sz w:val="26"/>
          <w:szCs w:val="26"/>
        </w:rPr>
        <w:t>ого поселения в сумме 1431,8</w:t>
      </w:r>
      <w:r>
        <w:rPr>
          <w:sz w:val="26"/>
          <w:szCs w:val="26"/>
        </w:rPr>
        <w:t xml:space="preserve"> тыс. руб., в т.ч. объем межбюджетных трансфертов, получаемых </w:t>
      </w:r>
      <w:r w:rsidR="00B86761">
        <w:rPr>
          <w:sz w:val="26"/>
          <w:szCs w:val="26"/>
        </w:rPr>
        <w:t>из других бюджетов в сумме 1012,2</w:t>
      </w:r>
      <w:r>
        <w:rPr>
          <w:sz w:val="26"/>
          <w:szCs w:val="26"/>
        </w:rPr>
        <w:t xml:space="preserve"> тыс. рулей.</w:t>
      </w:r>
    </w:p>
    <w:p w:rsidR="00395D8F" w:rsidRDefault="00395D8F" w:rsidP="00395D8F">
      <w:pPr>
        <w:ind w:right="343" w:firstLine="708"/>
        <w:jc w:val="both"/>
        <w:rPr>
          <w:sz w:val="26"/>
          <w:szCs w:val="26"/>
        </w:rPr>
      </w:pPr>
      <w:r>
        <w:rPr>
          <w:sz w:val="26"/>
          <w:szCs w:val="26"/>
        </w:rPr>
        <w:t>2) общий объем расходов бюджета сел</w:t>
      </w:r>
      <w:r w:rsidR="00B86761">
        <w:rPr>
          <w:sz w:val="26"/>
          <w:szCs w:val="26"/>
        </w:rPr>
        <w:t>ьского поселения в сумме  1469,8</w:t>
      </w:r>
      <w:r>
        <w:rPr>
          <w:sz w:val="26"/>
          <w:szCs w:val="26"/>
        </w:rPr>
        <w:t xml:space="preserve"> тыс. рублей;</w:t>
      </w:r>
    </w:p>
    <w:p w:rsidR="00395D8F" w:rsidRDefault="00395D8F" w:rsidP="00395D8F">
      <w:pPr>
        <w:ind w:right="34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3)верхний предел муниципального долга по состоянию на 1 января 2022 года в сумме 0,0 тыс. </w:t>
      </w:r>
      <w:proofErr w:type="spellStart"/>
      <w:r>
        <w:rPr>
          <w:sz w:val="26"/>
          <w:szCs w:val="26"/>
        </w:rPr>
        <w:t>руб</w:t>
      </w:r>
      <w:proofErr w:type="spellEnd"/>
      <w:r>
        <w:rPr>
          <w:sz w:val="26"/>
          <w:szCs w:val="26"/>
        </w:rPr>
        <w:t>, в том числе верхний предел долга по муниципальным гарантиям в сумме 0,0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ублей.</w:t>
      </w:r>
    </w:p>
    <w:p w:rsidR="00395D8F" w:rsidRDefault="00395D8F" w:rsidP="00395D8F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4) дефицит бюджета сельского поселения в сумме 38,0  тыс. рублей.</w:t>
      </w:r>
    </w:p>
    <w:p w:rsidR="00395D8F" w:rsidRDefault="00395D8F" w:rsidP="00395D8F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2.Утвердить источники финансирования дефицита бюджета сельского поселения на 2022 год </w:t>
      </w:r>
      <w:proofErr w:type="gramStart"/>
      <w:r>
        <w:rPr>
          <w:sz w:val="26"/>
          <w:szCs w:val="26"/>
        </w:rPr>
        <w:t>согласно  приложения</w:t>
      </w:r>
      <w:proofErr w:type="gramEnd"/>
      <w:r>
        <w:rPr>
          <w:sz w:val="26"/>
          <w:szCs w:val="26"/>
        </w:rPr>
        <w:t xml:space="preserve"> 1 к настоящему Решению</w:t>
      </w:r>
    </w:p>
    <w:p w:rsidR="00395D8F" w:rsidRDefault="00395D8F" w:rsidP="00395D8F">
      <w:pPr>
        <w:ind w:firstLine="708"/>
        <w:rPr>
          <w:sz w:val="26"/>
          <w:szCs w:val="26"/>
        </w:rPr>
      </w:pPr>
      <w:r>
        <w:rPr>
          <w:sz w:val="26"/>
          <w:szCs w:val="26"/>
        </w:rPr>
        <w:t>3.Утвердить в новой редакции  приложение №2,3,4.</w:t>
      </w:r>
    </w:p>
    <w:p w:rsidR="00395D8F" w:rsidRDefault="00395D8F" w:rsidP="00395D8F">
      <w:pPr>
        <w:tabs>
          <w:tab w:val="left" w:pos="10620"/>
        </w:tabs>
        <w:suppressAutoHyphens/>
        <w:ind w:right="34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4. </w:t>
      </w:r>
      <w:proofErr w:type="gramStart"/>
      <w:r>
        <w:rPr>
          <w:sz w:val="26"/>
          <w:szCs w:val="26"/>
        </w:rPr>
        <w:t>Контроль за  данным выполнением настоящего решения возложить на постоянному  комиссию по бюджету и кредитной политике (С.М. Дроздовой)</w:t>
      </w:r>
      <w:proofErr w:type="gramEnd"/>
    </w:p>
    <w:p w:rsidR="00395D8F" w:rsidRDefault="00395D8F" w:rsidP="00395D8F">
      <w:pPr>
        <w:tabs>
          <w:tab w:val="left" w:pos="10620"/>
        </w:tabs>
        <w:suppressAutoHyphens/>
        <w:ind w:right="343"/>
        <w:jc w:val="both"/>
        <w:rPr>
          <w:sz w:val="26"/>
          <w:szCs w:val="26"/>
        </w:rPr>
      </w:pPr>
    </w:p>
    <w:p w:rsidR="00395D8F" w:rsidRDefault="00395D8F" w:rsidP="00395D8F">
      <w:pPr>
        <w:tabs>
          <w:tab w:val="left" w:pos="0"/>
        </w:tabs>
        <w:ind w:right="343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</w:t>
      </w:r>
      <w:proofErr w:type="spellStart"/>
      <w:r>
        <w:rPr>
          <w:sz w:val="26"/>
          <w:szCs w:val="26"/>
        </w:rPr>
        <w:t>С.А.Щвец</w:t>
      </w:r>
      <w:proofErr w:type="spellEnd"/>
    </w:p>
    <w:p w:rsidR="00395D8F" w:rsidRDefault="00395D8F" w:rsidP="00395D8F">
      <w:pPr>
        <w:pStyle w:val="a3"/>
        <w:jc w:val="right"/>
        <w:outlineLvl w:val="0"/>
      </w:pPr>
    </w:p>
    <w:p w:rsidR="00395D8F" w:rsidRDefault="00395D8F" w:rsidP="00395D8F">
      <w:pPr>
        <w:pStyle w:val="a3"/>
        <w:jc w:val="right"/>
        <w:outlineLvl w:val="0"/>
      </w:pPr>
    </w:p>
    <w:p w:rsidR="001C7A0E" w:rsidRDefault="001C7A0E" w:rsidP="00023509">
      <w:pPr>
        <w:pStyle w:val="a3"/>
        <w:jc w:val="right"/>
        <w:outlineLvl w:val="0"/>
      </w:pPr>
    </w:p>
    <w:p w:rsidR="001C7A0E" w:rsidRDefault="001C7A0E" w:rsidP="00023509">
      <w:pPr>
        <w:pStyle w:val="a3"/>
        <w:jc w:val="right"/>
        <w:outlineLvl w:val="0"/>
      </w:pPr>
    </w:p>
    <w:p w:rsidR="001C7A0E" w:rsidRDefault="001C7A0E" w:rsidP="00023509">
      <w:pPr>
        <w:pStyle w:val="a3"/>
        <w:jc w:val="right"/>
        <w:outlineLvl w:val="0"/>
      </w:pPr>
    </w:p>
    <w:p w:rsidR="00023509" w:rsidRDefault="00023509" w:rsidP="00023509">
      <w:pPr>
        <w:pStyle w:val="a3"/>
        <w:jc w:val="right"/>
        <w:outlineLvl w:val="0"/>
      </w:pPr>
      <w:r w:rsidRPr="009F2B7D">
        <w:t>Приложение №1</w:t>
      </w:r>
    </w:p>
    <w:p w:rsidR="00023509" w:rsidRDefault="00023509" w:rsidP="00023509">
      <w:pPr>
        <w:jc w:val="right"/>
      </w:pPr>
    </w:p>
    <w:p w:rsidR="00023509" w:rsidRDefault="00B22BAE" w:rsidP="00023509">
      <w:pPr>
        <w:ind w:right="-16"/>
        <w:jc w:val="right"/>
        <w:outlineLvl w:val="0"/>
      </w:pPr>
      <w:r>
        <w:t xml:space="preserve">к решению </w:t>
      </w:r>
      <w:r w:rsidR="00562523">
        <w:t>№11от 15</w:t>
      </w:r>
      <w:r w:rsidR="00E32472">
        <w:t>.0</w:t>
      </w:r>
      <w:r w:rsidR="00562523">
        <w:t>6</w:t>
      </w:r>
      <w:r w:rsidR="00E32472">
        <w:t>.2022</w:t>
      </w:r>
    </w:p>
    <w:p w:rsidR="00023509" w:rsidRDefault="00023509" w:rsidP="00023509">
      <w:pPr>
        <w:ind w:right="-16"/>
        <w:jc w:val="right"/>
        <w:outlineLvl w:val="0"/>
      </w:pPr>
      <w:r>
        <w:t xml:space="preserve">« О внесении изменений и </w:t>
      </w:r>
    </w:p>
    <w:p w:rsidR="00023509" w:rsidRDefault="00023509" w:rsidP="00023509">
      <w:pPr>
        <w:ind w:right="-16"/>
        <w:jc w:val="right"/>
        <w:outlineLvl w:val="0"/>
      </w:pPr>
      <w:r>
        <w:t xml:space="preserve">дополнений в решение </w:t>
      </w:r>
      <w:proofErr w:type="spellStart"/>
      <w:r w:rsidR="00562523">
        <w:t>Ащегульского</w:t>
      </w:r>
      <w:proofErr w:type="spellEnd"/>
    </w:p>
    <w:p w:rsidR="00023509" w:rsidRDefault="00023509" w:rsidP="00023509">
      <w:pPr>
        <w:ind w:right="-16"/>
        <w:jc w:val="right"/>
        <w:outlineLvl w:val="0"/>
      </w:pPr>
      <w:r>
        <w:t>сельского Совета депутатов</w:t>
      </w:r>
    </w:p>
    <w:p w:rsidR="00023509" w:rsidRDefault="00562523" w:rsidP="00023509">
      <w:pPr>
        <w:ind w:right="-16"/>
        <w:jc w:val="right"/>
        <w:outlineLvl w:val="0"/>
      </w:pPr>
      <w:r>
        <w:t>от 23</w:t>
      </w:r>
      <w:r w:rsidR="00B22BAE">
        <w:t xml:space="preserve"> декабря</w:t>
      </w:r>
      <w:r w:rsidR="007E0025">
        <w:t xml:space="preserve"> 202</w:t>
      </w:r>
      <w:r w:rsidR="00E32472">
        <w:t>1</w:t>
      </w:r>
      <w:r w:rsidR="007E0025">
        <w:t xml:space="preserve"> г</w:t>
      </w:r>
      <w:r>
        <w:t>ода  №25</w:t>
      </w:r>
    </w:p>
    <w:p w:rsidR="00023509" w:rsidRDefault="00023509" w:rsidP="00023509">
      <w:pPr>
        <w:ind w:right="-16"/>
        <w:jc w:val="right"/>
        <w:outlineLvl w:val="0"/>
      </w:pPr>
      <w:r>
        <w:t>«О бюджете муниципального образования</w:t>
      </w:r>
    </w:p>
    <w:p w:rsidR="00023509" w:rsidRDefault="00562523" w:rsidP="00023509">
      <w:pPr>
        <w:ind w:right="-16"/>
        <w:jc w:val="right"/>
        <w:outlineLvl w:val="0"/>
      </w:pPr>
      <w:proofErr w:type="spellStart"/>
      <w:r>
        <w:rPr>
          <w:sz w:val="26"/>
          <w:szCs w:val="26"/>
        </w:rPr>
        <w:t>Ащегульский</w:t>
      </w:r>
      <w:proofErr w:type="spellEnd"/>
      <w:r w:rsidR="00023509">
        <w:t xml:space="preserve"> сельсовет Михайловского района</w:t>
      </w:r>
    </w:p>
    <w:p w:rsidR="00023509" w:rsidRDefault="00E32472" w:rsidP="00023509">
      <w:pPr>
        <w:ind w:right="-16"/>
        <w:jc w:val="right"/>
        <w:outlineLvl w:val="0"/>
      </w:pPr>
      <w:r>
        <w:t>Алтайского края на 2022</w:t>
      </w:r>
      <w:r w:rsidR="00023509">
        <w:t xml:space="preserve"> год»</w:t>
      </w:r>
    </w:p>
    <w:p w:rsidR="00023509" w:rsidRDefault="00023509" w:rsidP="00023509">
      <w:pPr>
        <w:jc w:val="right"/>
      </w:pPr>
    </w:p>
    <w:p w:rsidR="00023509" w:rsidRDefault="00023509" w:rsidP="00023509">
      <w:pPr>
        <w:pStyle w:val="a3"/>
        <w:rPr>
          <w:sz w:val="26"/>
          <w:szCs w:val="26"/>
        </w:rPr>
      </w:pPr>
    </w:p>
    <w:p w:rsidR="00023509" w:rsidRPr="00562523" w:rsidRDefault="00023509" w:rsidP="00023509">
      <w:pPr>
        <w:tabs>
          <w:tab w:val="left" w:pos="6229"/>
        </w:tabs>
        <w:jc w:val="center"/>
        <w:rPr>
          <w:b/>
        </w:rPr>
      </w:pPr>
      <w:r w:rsidRPr="00562523">
        <w:rPr>
          <w:b/>
        </w:rPr>
        <w:t xml:space="preserve">Источники финансирования дефицита бюджета муниципального образования </w:t>
      </w:r>
      <w:proofErr w:type="spellStart"/>
      <w:r w:rsidR="00562523" w:rsidRPr="00562523">
        <w:rPr>
          <w:b/>
        </w:rPr>
        <w:t>Ащегульский</w:t>
      </w:r>
      <w:proofErr w:type="spellEnd"/>
      <w:r w:rsidRPr="00562523">
        <w:rPr>
          <w:b/>
        </w:rPr>
        <w:t xml:space="preserve"> сельсовет Михайловског</w:t>
      </w:r>
      <w:r w:rsidR="00E32472" w:rsidRPr="00562523">
        <w:rPr>
          <w:b/>
        </w:rPr>
        <w:t>о района Алтайского края на 2022</w:t>
      </w:r>
      <w:r w:rsidRPr="00562523">
        <w:rPr>
          <w:b/>
        </w:rPr>
        <w:t xml:space="preserve"> год</w:t>
      </w:r>
    </w:p>
    <w:p w:rsidR="00023509" w:rsidRDefault="00023509" w:rsidP="00023509">
      <w:pPr>
        <w:tabs>
          <w:tab w:val="left" w:pos="6229"/>
        </w:tabs>
        <w:jc w:val="center"/>
        <w:rPr>
          <w:b/>
        </w:rPr>
      </w:pPr>
    </w:p>
    <w:p w:rsidR="00023509" w:rsidRDefault="00023509" w:rsidP="00023509">
      <w:pPr>
        <w:tabs>
          <w:tab w:val="left" w:pos="6229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тыс. рублей</w:t>
      </w:r>
    </w:p>
    <w:tbl>
      <w:tblPr>
        <w:tblW w:w="10440" w:type="dxa"/>
        <w:tblLook w:val="01E0"/>
      </w:tblPr>
      <w:tblGrid>
        <w:gridCol w:w="3780"/>
        <w:gridCol w:w="4788"/>
        <w:gridCol w:w="1872"/>
      </w:tblGrid>
      <w:tr w:rsidR="00023509" w:rsidTr="00916725">
        <w:trPr>
          <w:trHeight w:val="80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023509" w:rsidP="00916725">
            <w:pPr>
              <w:tabs>
                <w:tab w:val="left" w:pos="708"/>
                <w:tab w:val="left" w:pos="6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023509" w:rsidP="00916725">
            <w:pPr>
              <w:tabs>
                <w:tab w:val="left" w:pos="708"/>
                <w:tab w:val="left" w:pos="6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023509" w:rsidP="00916725">
            <w:pPr>
              <w:tabs>
                <w:tab w:val="left" w:pos="708"/>
                <w:tab w:val="left" w:pos="6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023509" w:rsidTr="0091672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023509" w:rsidP="00916725">
            <w:pPr>
              <w:tabs>
                <w:tab w:val="left" w:pos="708"/>
                <w:tab w:val="left" w:pos="6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303 01 05 00 00 10 0000 000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023509" w:rsidP="00916725">
            <w:pPr>
              <w:tabs>
                <w:tab w:val="left" w:pos="708"/>
                <w:tab w:val="left" w:pos="6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562523" w:rsidP="00916725">
            <w:pPr>
              <w:tabs>
                <w:tab w:val="left" w:pos="708"/>
                <w:tab w:val="left" w:pos="6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</w:tr>
      <w:tr w:rsidR="00023509" w:rsidTr="0091672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023509" w:rsidP="00916725">
            <w:pPr>
              <w:tabs>
                <w:tab w:val="left" w:pos="708"/>
                <w:tab w:val="left" w:pos="6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09" w:rsidRDefault="00023509" w:rsidP="00916725">
            <w:pPr>
              <w:tabs>
                <w:tab w:val="left" w:pos="708"/>
                <w:tab w:val="left" w:pos="6229"/>
              </w:tabs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E32472" w:rsidP="00B22BAE">
            <w:pPr>
              <w:tabs>
                <w:tab w:val="left" w:pos="708"/>
                <w:tab w:val="left" w:pos="6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2523">
              <w:rPr>
                <w:sz w:val="28"/>
                <w:szCs w:val="28"/>
              </w:rPr>
              <w:t>8,0</w:t>
            </w:r>
          </w:p>
        </w:tc>
      </w:tr>
    </w:tbl>
    <w:p w:rsidR="00054038" w:rsidRDefault="00054038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2D2DD3" w:rsidRDefault="002D2DD3" w:rsidP="002D2DD3">
      <w:pPr>
        <w:tabs>
          <w:tab w:val="left" w:pos="708"/>
          <w:tab w:val="left" w:pos="7200"/>
        </w:tabs>
        <w:jc w:val="right"/>
      </w:pPr>
    </w:p>
    <w:p w:rsidR="002D2DD3" w:rsidRDefault="002D2DD3" w:rsidP="002D2DD3">
      <w:pPr>
        <w:tabs>
          <w:tab w:val="left" w:pos="708"/>
          <w:tab w:val="left" w:pos="7200"/>
        </w:tabs>
        <w:jc w:val="right"/>
      </w:pPr>
    </w:p>
    <w:p w:rsidR="002D2DD3" w:rsidRDefault="002D2DD3" w:rsidP="002D2DD3">
      <w:pPr>
        <w:tabs>
          <w:tab w:val="left" w:pos="708"/>
          <w:tab w:val="left" w:pos="7200"/>
        </w:tabs>
        <w:jc w:val="right"/>
      </w:pPr>
    </w:p>
    <w:p w:rsidR="0093068C" w:rsidRPr="002D2DD3" w:rsidRDefault="0093068C" w:rsidP="002D2DD3">
      <w:pPr>
        <w:tabs>
          <w:tab w:val="left" w:pos="708"/>
          <w:tab w:val="left" w:pos="7200"/>
        </w:tabs>
        <w:jc w:val="center"/>
        <w:rPr>
          <w:b/>
        </w:rPr>
      </w:pPr>
      <w:r w:rsidRPr="002D2DD3">
        <w:rPr>
          <w:b/>
        </w:rPr>
        <w:lastRenderedPageBreak/>
        <w:t>Приложение</w:t>
      </w:r>
      <w:r w:rsidR="002D2DD3" w:rsidRPr="002D2DD3">
        <w:rPr>
          <w:b/>
        </w:rPr>
        <w:t xml:space="preserve"> к пояснительной записке</w:t>
      </w:r>
    </w:p>
    <w:p w:rsidR="002D2DD3" w:rsidRPr="0024663A" w:rsidRDefault="002D2DD3" w:rsidP="002D2DD3">
      <w:pPr>
        <w:tabs>
          <w:tab w:val="left" w:pos="708"/>
          <w:tab w:val="left" w:pos="7200"/>
        </w:tabs>
        <w:jc w:val="right"/>
      </w:pPr>
    </w:p>
    <w:p w:rsidR="0093068C" w:rsidRPr="0024663A" w:rsidRDefault="0093068C" w:rsidP="0093068C">
      <w:pPr>
        <w:tabs>
          <w:tab w:val="left" w:pos="708"/>
        </w:tabs>
        <w:spacing w:line="288" w:lineRule="auto"/>
        <w:jc w:val="center"/>
        <w:rPr>
          <w:b/>
          <w:sz w:val="28"/>
          <w:szCs w:val="28"/>
        </w:rPr>
      </w:pPr>
      <w:r w:rsidRPr="0024663A">
        <w:rPr>
          <w:b/>
          <w:sz w:val="28"/>
          <w:szCs w:val="28"/>
        </w:rPr>
        <w:t>Доходы бюджета муницип</w:t>
      </w:r>
      <w:r w:rsidR="00562523">
        <w:rPr>
          <w:b/>
          <w:sz w:val="28"/>
          <w:szCs w:val="28"/>
        </w:rPr>
        <w:t xml:space="preserve">ального образования </w:t>
      </w:r>
      <w:proofErr w:type="spellStart"/>
      <w:r w:rsidR="00562523">
        <w:rPr>
          <w:b/>
          <w:sz w:val="28"/>
          <w:szCs w:val="28"/>
        </w:rPr>
        <w:t>Ащегульский</w:t>
      </w:r>
      <w:proofErr w:type="spellEnd"/>
      <w:r w:rsidRPr="0024663A">
        <w:rPr>
          <w:b/>
          <w:sz w:val="28"/>
          <w:szCs w:val="28"/>
        </w:rPr>
        <w:t xml:space="preserve"> сельсовет</w:t>
      </w:r>
    </w:p>
    <w:p w:rsidR="0093068C" w:rsidRPr="0024663A" w:rsidRDefault="0093068C" w:rsidP="0093068C">
      <w:pPr>
        <w:tabs>
          <w:tab w:val="left" w:pos="708"/>
        </w:tabs>
        <w:spacing w:line="288" w:lineRule="auto"/>
        <w:jc w:val="center"/>
        <w:rPr>
          <w:b/>
          <w:sz w:val="28"/>
          <w:szCs w:val="28"/>
        </w:rPr>
      </w:pPr>
      <w:r w:rsidRPr="0024663A">
        <w:rPr>
          <w:b/>
          <w:sz w:val="28"/>
          <w:szCs w:val="28"/>
        </w:rPr>
        <w:t>Михайловског</w:t>
      </w:r>
      <w:r>
        <w:rPr>
          <w:b/>
          <w:sz w:val="28"/>
          <w:szCs w:val="28"/>
        </w:rPr>
        <w:t>о района Алтайского края на 2022</w:t>
      </w:r>
      <w:r w:rsidRPr="0024663A">
        <w:rPr>
          <w:b/>
          <w:sz w:val="28"/>
          <w:szCs w:val="28"/>
        </w:rPr>
        <w:t xml:space="preserve"> год</w:t>
      </w:r>
    </w:p>
    <w:p w:rsidR="0093068C" w:rsidRPr="0024663A" w:rsidRDefault="0093068C" w:rsidP="0093068C">
      <w:pPr>
        <w:tabs>
          <w:tab w:val="left" w:pos="708"/>
        </w:tabs>
        <w:spacing w:line="288" w:lineRule="auto"/>
      </w:pPr>
      <w:r w:rsidRPr="0024663A">
        <w:t>тыс. руб.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60"/>
        <w:gridCol w:w="6012"/>
        <w:gridCol w:w="33"/>
        <w:gridCol w:w="960"/>
      </w:tblGrid>
      <w:tr w:rsidR="0093068C" w:rsidRPr="0024663A" w:rsidTr="00352567">
        <w:trPr>
          <w:trHeight w:val="120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24663A"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Сумма</w:t>
            </w:r>
          </w:p>
          <w:p w:rsidR="0093068C" w:rsidRPr="0024663A" w:rsidRDefault="0093068C" w:rsidP="00352567">
            <w:pPr>
              <w:tabs>
                <w:tab w:val="left" w:pos="708"/>
              </w:tabs>
            </w:pPr>
          </w:p>
          <w:p w:rsidR="0093068C" w:rsidRPr="0024663A" w:rsidRDefault="0093068C" w:rsidP="00352567">
            <w:pPr>
              <w:tabs>
                <w:tab w:val="left" w:pos="708"/>
              </w:tabs>
              <w:spacing w:line="288" w:lineRule="auto"/>
            </w:pPr>
          </w:p>
        </w:tc>
      </w:tr>
      <w:tr w:rsidR="0093068C" w:rsidRPr="0024663A" w:rsidTr="0035256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Налоговые  доходы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1B2A46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372,0</w:t>
            </w:r>
          </w:p>
        </w:tc>
      </w:tr>
      <w:tr w:rsidR="0093068C" w:rsidRPr="0024663A" w:rsidTr="0035256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1 01 02000 01 0000 110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562523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25,0</w:t>
            </w:r>
          </w:p>
        </w:tc>
      </w:tr>
      <w:tr w:rsidR="0093068C" w:rsidRPr="0024663A" w:rsidTr="0035256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1 01 02010 01 0000 110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 Налогового кодекса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562523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93068C" w:rsidRPr="0024663A" w:rsidTr="0035256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1 05 00000 00 0000 000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562523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</w:tr>
      <w:tr w:rsidR="0093068C" w:rsidRPr="0024663A" w:rsidTr="0035256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1 05 03000 01 0000 110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562523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93068C" w:rsidRPr="0024663A" w:rsidTr="0035256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1 06 00000 00 0000 000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562523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345,0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1 06 01030 10 0000 110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562523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1 06 06000 00 0000 110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562523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300,0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1 06 06043 10 0000 110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1пунктом1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562523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275,0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1 06 06033 10 0000 110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2 пунктом</w:t>
            </w:r>
            <w:proofErr w:type="gramStart"/>
            <w:r w:rsidRPr="0024663A">
              <w:rPr>
                <w:sz w:val="28"/>
                <w:szCs w:val="28"/>
              </w:rPr>
              <w:t>1</w:t>
            </w:r>
            <w:proofErr w:type="gramEnd"/>
            <w:r w:rsidRPr="0024663A">
              <w:rPr>
                <w:sz w:val="28"/>
                <w:szCs w:val="28"/>
              </w:rPr>
              <w:t xml:space="preserve">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562523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93068C" w:rsidRPr="0024663A" w:rsidTr="00352567">
        <w:trPr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4663A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1B2A46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47,6</w:t>
            </w:r>
          </w:p>
        </w:tc>
      </w:tr>
      <w:tr w:rsidR="0093068C" w:rsidRPr="0024663A" w:rsidTr="00352567"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1B2A46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111 05025</w:t>
            </w:r>
            <w:r w:rsidR="0093068C" w:rsidRPr="0024663A">
              <w:rPr>
                <w:sz w:val="28"/>
                <w:szCs w:val="28"/>
              </w:rPr>
              <w:t xml:space="preserve"> 10 0000120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1B2A46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получаемые в виде арендной платы, а также средства от продажи на заключение договоров аренды за земли, находящихся в собственности сельских поселений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1B2A46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</w:tr>
      <w:tr w:rsidR="0093068C" w:rsidRPr="0024663A" w:rsidTr="00352567"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lastRenderedPageBreak/>
              <w:t>1 13 00000 00 0000 000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1B2A46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93068C" w:rsidRPr="0024663A" w:rsidTr="00352567"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1 13 01995 10 0000 130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1B2A46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93068C" w:rsidRPr="0024663A" w:rsidTr="0035256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4663A">
              <w:rPr>
                <w:b/>
                <w:bCs/>
                <w:sz w:val="28"/>
                <w:szCs w:val="28"/>
              </w:rPr>
              <w:t xml:space="preserve">Итого собственных  доходов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1B2A46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419,6</w:t>
            </w:r>
          </w:p>
        </w:tc>
      </w:tr>
      <w:tr w:rsidR="0093068C" w:rsidRPr="0024663A" w:rsidTr="00352567">
        <w:trPr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4663A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484364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305CFE">
              <w:rPr>
                <w:b/>
                <w:bCs/>
                <w:sz w:val="28"/>
                <w:szCs w:val="28"/>
              </w:rPr>
              <w:t>12,2</w:t>
            </w:r>
          </w:p>
        </w:tc>
      </w:tr>
      <w:tr w:rsidR="0093068C" w:rsidRPr="0024663A" w:rsidTr="00352567">
        <w:trPr>
          <w:trHeight w:val="113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20216001100000</w:t>
            </w:r>
            <w:r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03102B" w:rsidRDefault="0093068C" w:rsidP="00352567">
            <w:pPr>
              <w:rPr>
                <w:sz w:val="28"/>
                <w:szCs w:val="28"/>
              </w:rPr>
            </w:pPr>
            <w:r w:rsidRPr="0003102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>
              <w:rPr>
                <w:sz w:val="28"/>
                <w:szCs w:val="28"/>
              </w:rPr>
              <w:t xml:space="preserve"> (краевые)</w:t>
            </w:r>
          </w:p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484364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20216001100000</w:t>
            </w:r>
            <w:r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03102B" w:rsidRDefault="0093068C" w:rsidP="00352567">
            <w:pPr>
              <w:rPr>
                <w:sz w:val="28"/>
                <w:szCs w:val="28"/>
              </w:rPr>
            </w:pPr>
            <w:r w:rsidRPr="0003102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305CFE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93068C" w:rsidRPr="0024663A" w:rsidTr="00352567">
        <w:trPr>
          <w:trHeight w:val="15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03102B" w:rsidRDefault="0093068C" w:rsidP="00352567">
            <w:pPr>
              <w:rPr>
                <w:sz w:val="28"/>
                <w:szCs w:val="28"/>
              </w:rPr>
            </w:pPr>
            <w:r w:rsidRPr="0003102B">
              <w:rPr>
                <w:sz w:val="28"/>
                <w:szCs w:val="28"/>
              </w:rPr>
              <w:t>20235118100000150</w:t>
            </w:r>
          </w:p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03102B" w:rsidRDefault="0093068C" w:rsidP="00352567">
            <w:pPr>
              <w:rPr>
                <w:sz w:val="28"/>
                <w:szCs w:val="28"/>
              </w:rPr>
            </w:pPr>
            <w:r w:rsidRPr="0003102B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1B2A46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Переданные полномочия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484364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919,6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03102B" w:rsidRDefault="0093068C" w:rsidP="00352567">
            <w:r w:rsidRPr="0003102B">
              <w:t>202 40014 10 0000 150</w:t>
            </w:r>
          </w:p>
          <w:p w:rsidR="0093068C" w:rsidRPr="0003102B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t>Дорожная деятельность в отношении автомобильных дорог местного значения в границах населенных пунктов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484364" w:rsidP="0048436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261,6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03102B" w:rsidRDefault="0093068C" w:rsidP="00352567">
            <w:r w:rsidRPr="0003102B">
              <w:t>202 40014 10 0000 150</w:t>
            </w:r>
          </w:p>
          <w:p w:rsidR="0093068C" w:rsidRPr="0003102B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t>Сохранение, использование и популяризация объектов культурного наследи</w:t>
            </w:r>
            <w:proofErr w:type="gramStart"/>
            <w:r w:rsidRPr="00F80E4D">
              <w:rPr>
                <w:sz w:val="28"/>
                <w:szCs w:val="28"/>
              </w:rPr>
              <w:t>я(</w:t>
            </w:r>
            <w:proofErr w:type="gramEnd"/>
            <w:r w:rsidRPr="00F80E4D">
              <w:rPr>
                <w:sz w:val="28"/>
                <w:szCs w:val="28"/>
              </w:rPr>
              <w:t>памятников истории и культуры)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484364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03102B" w:rsidRDefault="0093068C" w:rsidP="00352567">
            <w:r w:rsidRPr="0003102B">
              <w:t>202 40014 10 0000 150</w:t>
            </w:r>
          </w:p>
          <w:p w:rsidR="0093068C" w:rsidRPr="0003102B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484364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03102B" w:rsidRDefault="0093068C" w:rsidP="00352567">
            <w:r w:rsidRPr="0003102B">
              <w:t>202</w:t>
            </w:r>
            <w:r w:rsidR="00484364">
              <w:t xml:space="preserve"> </w:t>
            </w:r>
            <w:r w:rsidRPr="0003102B">
              <w:t>40014</w:t>
            </w:r>
            <w:r w:rsidR="00484364">
              <w:t xml:space="preserve"> </w:t>
            </w:r>
            <w:r w:rsidRPr="0003102B">
              <w:t>10 0000 150</w:t>
            </w:r>
          </w:p>
          <w:p w:rsidR="0093068C" w:rsidRPr="0003102B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t>40,0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03102B" w:rsidRDefault="00484364" w:rsidP="00352567">
            <w:r>
              <w:t>202 49999 10 0000 150</w:t>
            </w:r>
          </w:p>
          <w:p w:rsidR="0093068C" w:rsidRPr="0003102B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484364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484364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607,0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4663A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484364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1431,8</w:t>
            </w:r>
          </w:p>
        </w:tc>
      </w:tr>
    </w:tbl>
    <w:p w:rsidR="0093068C" w:rsidRDefault="0093068C"/>
    <w:p w:rsidR="0093068C" w:rsidRDefault="0093068C"/>
    <w:sectPr w:rsidR="0093068C" w:rsidSect="0056252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B04"/>
    <w:multiLevelType w:val="hybridMultilevel"/>
    <w:tmpl w:val="D384FE48"/>
    <w:lvl w:ilvl="0" w:tplc="5716630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23509"/>
    <w:rsid w:val="00023509"/>
    <w:rsid w:val="00054038"/>
    <w:rsid w:val="000F5217"/>
    <w:rsid w:val="00180E16"/>
    <w:rsid w:val="001A1AB8"/>
    <w:rsid w:val="001B2563"/>
    <w:rsid w:val="001B2A46"/>
    <w:rsid w:val="001C7A0E"/>
    <w:rsid w:val="002D2DD3"/>
    <w:rsid w:val="00305CFE"/>
    <w:rsid w:val="00325C0D"/>
    <w:rsid w:val="0035700D"/>
    <w:rsid w:val="00395D8F"/>
    <w:rsid w:val="00484364"/>
    <w:rsid w:val="0055396C"/>
    <w:rsid w:val="00562523"/>
    <w:rsid w:val="00641F12"/>
    <w:rsid w:val="007E0025"/>
    <w:rsid w:val="008904D1"/>
    <w:rsid w:val="008A0034"/>
    <w:rsid w:val="008D74FD"/>
    <w:rsid w:val="0093068C"/>
    <w:rsid w:val="00B22BAE"/>
    <w:rsid w:val="00B86761"/>
    <w:rsid w:val="00C203B0"/>
    <w:rsid w:val="00C979F1"/>
    <w:rsid w:val="00E3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235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nhideWhenUsed/>
    <w:rsid w:val="000235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35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Ащегуль</cp:lastModifiedBy>
  <cp:revision>21</cp:revision>
  <dcterms:created xsi:type="dcterms:W3CDTF">2021-11-17T07:31:00Z</dcterms:created>
  <dcterms:modified xsi:type="dcterms:W3CDTF">2022-06-29T04:12:00Z</dcterms:modified>
</cp:coreProperties>
</file>