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9D0" w:rsidRPr="00EF4F3C" w:rsidRDefault="00EF4F3C" w:rsidP="00EF4F3C">
      <w:pPr>
        <w:pStyle w:val="a3"/>
        <w:ind w:right="110"/>
        <w:jc w:val="center"/>
        <w:rPr>
          <w:b/>
        </w:rPr>
      </w:pPr>
      <w:r w:rsidRPr="00EF4F3C">
        <w:rPr>
          <w:b/>
        </w:rPr>
        <w:t xml:space="preserve">О </w:t>
      </w:r>
      <w:proofErr w:type="gramStart"/>
      <w:r w:rsidRPr="00EF4F3C">
        <w:rPr>
          <w:b/>
        </w:rPr>
        <w:t>НЕОБХОДИМОСТИ  ПЕРЕМАРКИРОВКИ</w:t>
      </w:r>
      <w:proofErr w:type="gramEnd"/>
      <w:r w:rsidRPr="00EF4F3C">
        <w:rPr>
          <w:b/>
        </w:rPr>
        <w:t xml:space="preserve"> ОБУВНОЙ ПРОДУКЦИИ</w:t>
      </w:r>
    </w:p>
    <w:p w:rsidR="00EF4F3C" w:rsidRPr="00EF4F3C" w:rsidRDefault="00EF4F3C" w:rsidP="00EF4F3C">
      <w:pPr>
        <w:pStyle w:val="a3"/>
        <w:ind w:right="110"/>
        <w:jc w:val="center"/>
        <w:rPr>
          <w:b/>
        </w:rPr>
      </w:pPr>
      <w:r w:rsidRPr="00EF4F3C">
        <w:rPr>
          <w:b/>
        </w:rPr>
        <w:t>промаркированной до 1 июня 2021 года (по упрощенной схеме)</w:t>
      </w:r>
    </w:p>
    <w:p w:rsidR="006459D0" w:rsidRDefault="006459D0" w:rsidP="006459D0">
      <w:pPr>
        <w:pStyle w:val="a3"/>
        <w:ind w:left="120" w:right="110" w:firstLine="720"/>
        <w:jc w:val="both"/>
      </w:pPr>
    </w:p>
    <w:p w:rsidR="006459D0" w:rsidRDefault="006459D0" w:rsidP="006459D0">
      <w:pPr>
        <w:pStyle w:val="a3"/>
        <w:ind w:left="120" w:right="110" w:firstLine="720"/>
        <w:jc w:val="both"/>
      </w:pPr>
    </w:p>
    <w:p w:rsidR="00EF4F3C" w:rsidRDefault="00EF4F3C" w:rsidP="006459D0">
      <w:pPr>
        <w:pStyle w:val="a3"/>
        <w:ind w:left="120" w:right="110" w:firstLine="720"/>
        <w:jc w:val="both"/>
      </w:pPr>
    </w:p>
    <w:p w:rsidR="006459D0" w:rsidRPr="00EF4F3C" w:rsidRDefault="006459D0" w:rsidP="00EF4F3C">
      <w:pPr>
        <w:pStyle w:val="a3"/>
        <w:spacing w:line="276" w:lineRule="auto"/>
        <w:ind w:left="120" w:right="110" w:firstLine="720"/>
        <w:jc w:val="both"/>
        <w:rPr>
          <w:sz w:val="32"/>
          <w:szCs w:val="32"/>
        </w:rPr>
      </w:pPr>
      <w:r w:rsidRPr="00EF4F3C">
        <w:rPr>
          <w:sz w:val="32"/>
          <w:szCs w:val="32"/>
        </w:rPr>
        <w:t>В соответствии с постановлением Правительства Российской Федерации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от 19.10.2022 № 1861 «О внесении изменений в некоторые акты Правительства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Российской Федерации и признании утратившими силу отдельных положений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некоторых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актов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Правительства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Российской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Федерации»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участники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оборота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обувных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товаров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(производители,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импортеры,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оптовые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и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розничные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организации)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обязаны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до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31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марта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2023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года</w:t>
      </w:r>
      <w:r w:rsidRPr="00EF4F3C">
        <w:rPr>
          <w:spacing w:val="1"/>
          <w:sz w:val="32"/>
          <w:szCs w:val="32"/>
        </w:rPr>
        <w:t xml:space="preserve"> </w:t>
      </w:r>
      <w:proofErr w:type="spellStart"/>
      <w:r w:rsidRPr="00EF4F3C">
        <w:rPr>
          <w:sz w:val="32"/>
          <w:szCs w:val="32"/>
        </w:rPr>
        <w:t>перемаркировать</w:t>
      </w:r>
      <w:proofErr w:type="spellEnd"/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обувь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с</w:t>
      </w:r>
      <w:r w:rsidRPr="00EF4F3C">
        <w:rPr>
          <w:spacing w:val="-65"/>
          <w:sz w:val="32"/>
          <w:szCs w:val="32"/>
        </w:rPr>
        <w:t xml:space="preserve"> </w:t>
      </w:r>
      <w:r w:rsidRPr="00EF4F3C">
        <w:rPr>
          <w:sz w:val="32"/>
          <w:szCs w:val="32"/>
        </w:rPr>
        <w:t xml:space="preserve">упрощенными кодами маркировки. Это товары, которые были введены в </w:t>
      </w:r>
      <w:proofErr w:type="gramStart"/>
      <w:r w:rsidRPr="00EF4F3C">
        <w:rPr>
          <w:sz w:val="32"/>
          <w:szCs w:val="32"/>
        </w:rPr>
        <w:t>оборот</w:t>
      </w:r>
      <w:r w:rsidR="00EF4F3C" w:rsidRPr="00EF4F3C">
        <w:rPr>
          <w:sz w:val="32"/>
          <w:szCs w:val="32"/>
        </w:rPr>
        <w:t xml:space="preserve"> </w:t>
      </w:r>
      <w:r w:rsidRPr="00EF4F3C">
        <w:rPr>
          <w:spacing w:val="-65"/>
          <w:sz w:val="32"/>
          <w:szCs w:val="32"/>
        </w:rPr>
        <w:t xml:space="preserve"> </w:t>
      </w:r>
      <w:r w:rsidRPr="00EF4F3C">
        <w:rPr>
          <w:sz w:val="32"/>
          <w:szCs w:val="32"/>
        </w:rPr>
        <w:t>до</w:t>
      </w:r>
      <w:proofErr w:type="gramEnd"/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старта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обязательной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маркировки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и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промаркированы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до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1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июня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2021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по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 xml:space="preserve">упрощенной схеме и сокращенному атрибутивному составу. </w:t>
      </w:r>
      <w:proofErr w:type="spellStart"/>
      <w:r w:rsidRPr="00EF4F3C">
        <w:rPr>
          <w:sz w:val="32"/>
          <w:szCs w:val="32"/>
        </w:rPr>
        <w:t>Перемаркировку</w:t>
      </w:r>
      <w:proofErr w:type="spellEnd"/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обуви обязан провести тот участник товарной цепочки, у которого в настоящий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момент</w:t>
      </w:r>
      <w:r w:rsidRPr="00EF4F3C">
        <w:rPr>
          <w:spacing w:val="-2"/>
          <w:sz w:val="32"/>
          <w:szCs w:val="32"/>
        </w:rPr>
        <w:t xml:space="preserve"> </w:t>
      </w:r>
      <w:r w:rsidRPr="00EF4F3C">
        <w:rPr>
          <w:sz w:val="32"/>
          <w:szCs w:val="32"/>
        </w:rPr>
        <w:t>находятся в</w:t>
      </w:r>
      <w:r w:rsidRPr="00EF4F3C">
        <w:rPr>
          <w:spacing w:val="-1"/>
          <w:sz w:val="32"/>
          <w:szCs w:val="32"/>
        </w:rPr>
        <w:t xml:space="preserve"> </w:t>
      </w:r>
      <w:r w:rsidRPr="00EF4F3C">
        <w:rPr>
          <w:sz w:val="32"/>
          <w:szCs w:val="32"/>
        </w:rPr>
        <w:t>собственности</w:t>
      </w:r>
      <w:r w:rsidRPr="00EF4F3C">
        <w:rPr>
          <w:spacing w:val="-1"/>
          <w:sz w:val="32"/>
          <w:szCs w:val="32"/>
        </w:rPr>
        <w:t xml:space="preserve"> </w:t>
      </w:r>
      <w:r w:rsidRPr="00EF4F3C">
        <w:rPr>
          <w:sz w:val="32"/>
          <w:szCs w:val="32"/>
        </w:rPr>
        <w:t>остатки продукции.</w:t>
      </w:r>
    </w:p>
    <w:p w:rsidR="006459D0" w:rsidRDefault="006459D0" w:rsidP="00EF4F3C">
      <w:pPr>
        <w:pStyle w:val="a3"/>
        <w:spacing w:line="276" w:lineRule="auto"/>
        <w:ind w:left="120" w:right="103" w:firstLine="720"/>
        <w:jc w:val="both"/>
        <w:rPr>
          <w:spacing w:val="-7"/>
          <w:sz w:val="32"/>
          <w:szCs w:val="32"/>
        </w:rPr>
      </w:pPr>
      <w:r w:rsidRPr="00EF4F3C">
        <w:rPr>
          <w:sz w:val="32"/>
          <w:szCs w:val="32"/>
        </w:rPr>
        <w:t>Если участник оборота в срок до 31 марта 2023 года (включительно) не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осуществит</w:t>
      </w:r>
      <w:r w:rsidRPr="00EF4F3C">
        <w:rPr>
          <w:spacing w:val="64"/>
          <w:sz w:val="32"/>
          <w:szCs w:val="32"/>
        </w:rPr>
        <w:t xml:space="preserve"> </w:t>
      </w:r>
      <w:proofErr w:type="spellStart"/>
      <w:r w:rsidRPr="00EF4F3C">
        <w:rPr>
          <w:sz w:val="32"/>
          <w:szCs w:val="32"/>
        </w:rPr>
        <w:t>перемаркировку</w:t>
      </w:r>
      <w:proofErr w:type="spellEnd"/>
      <w:r w:rsidRPr="00EF4F3C">
        <w:rPr>
          <w:spacing w:val="64"/>
          <w:sz w:val="32"/>
          <w:szCs w:val="32"/>
        </w:rPr>
        <w:t xml:space="preserve"> </w:t>
      </w:r>
      <w:r w:rsidRPr="00EF4F3C">
        <w:rPr>
          <w:sz w:val="32"/>
          <w:szCs w:val="32"/>
        </w:rPr>
        <w:t>остатков</w:t>
      </w:r>
      <w:r w:rsidRPr="00EF4F3C">
        <w:rPr>
          <w:spacing w:val="64"/>
          <w:sz w:val="32"/>
          <w:szCs w:val="32"/>
        </w:rPr>
        <w:t xml:space="preserve"> </w:t>
      </w:r>
      <w:r w:rsidRPr="00EF4F3C">
        <w:rPr>
          <w:sz w:val="32"/>
          <w:szCs w:val="32"/>
        </w:rPr>
        <w:t>обувных</w:t>
      </w:r>
      <w:r w:rsidRPr="00EF4F3C">
        <w:rPr>
          <w:spacing w:val="64"/>
          <w:sz w:val="32"/>
          <w:szCs w:val="32"/>
        </w:rPr>
        <w:t xml:space="preserve"> </w:t>
      </w:r>
      <w:r w:rsidRPr="00EF4F3C">
        <w:rPr>
          <w:sz w:val="32"/>
          <w:szCs w:val="32"/>
        </w:rPr>
        <w:t>товаров</w:t>
      </w:r>
      <w:r w:rsidRPr="00EF4F3C">
        <w:rPr>
          <w:spacing w:val="64"/>
          <w:sz w:val="32"/>
          <w:szCs w:val="32"/>
        </w:rPr>
        <w:t xml:space="preserve"> </w:t>
      </w:r>
      <w:r w:rsidRPr="00EF4F3C">
        <w:rPr>
          <w:sz w:val="32"/>
          <w:szCs w:val="32"/>
        </w:rPr>
        <w:t>коды</w:t>
      </w:r>
      <w:r w:rsidRPr="00EF4F3C">
        <w:rPr>
          <w:spacing w:val="64"/>
          <w:sz w:val="32"/>
          <w:szCs w:val="32"/>
        </w:rPr>
        <w:t xml:space="preserve"> </w:t>
      </w:r>
      <w:r w:rsidRPr="00EF4F3C">
        <w:rPr>
          <w:sz w:val="32"/>
          <w:szCs w:val="32"/>
        </w:rPr>
        <w:t>маркировки,</w:t>
      </w:r>
      <w:r w:rsidRPr="00EF4F3C">
        <w:rPr>
          <w:spacing w:val="-66"/>
          <w:sz w:val="32"/>
          <w:szCs w:val="32"/>
        </w:rPr>
        <w:t xml:space="preserve"> </w:t>
      </w:r>
      <w:r w:rsidRPr="00EF4F3C">
        <w:rPr>
          <w:sz w:val="32"/>
          <w:szCs w:val="32"/>
        </w:rPr>
        <w:t>полученные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по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упрощенной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схеме,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с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1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апреля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2023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года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будут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недействительными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и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соответственно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продажа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обуви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станет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незаконной.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z w:val="32"/>
          <w:szCs w:val="32"/>
        </w:rPr>
        <w:t>За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pacing w:val="-1"/>
          <w:sz w:val="32"/>
          <w:szCs w:val="32"/>
        </w:rPr>
        <w:t xml:space="preserve">продажу, хранение или перевозку </w:t>
      </w:r>
      <w:r w:rsidRPr="00EF4F3C">
        <w:rPr>
          <w:sz w:val="32"/>
          <w:szCs w:val="32"/>
        </w:rPr>
        <w:t>партий без кодов маркировки предусмотрена</w:t>
      </w:r>
      <w:r w:rsidRPr="00EF4F3C">
        <w:rPr>
          <w:spacing w:val="1"/>
          <w:sz w:val="32"/>
          <w:szCs w:val="32"/>
        </w:rPr>
        <w:t xml:space="preserve"> </w:t>
      </w:r>
      <w:r w:rsidRPr="00EF4F3C">
        <w:rPr>
          <w:spacing w:val="-7"/>
          <w:sz w:val="32"/>
          <w:szCs w:val="32"/>
        </w:rPr>
        <w:t>административная</w:t>
      </w:r>
      <w:r w:rsidRPr="00EF4F3C">
        <w:rPr>
          <w:spacing w:val="-14"/>
          <w:sz w:val="32"/>
          <w:szCs w:val="32"/>
        </w:rPr>
        <w:t xml:space="preserve"> </w:t>
      </w:r>
      <w:r w:rsidRPr="00EF4F3C">
        <w:rPr>
          <w:spacing w:val="-7"/>
          <w:sz w:val="32"/>
          <w:szCs w:val="32"/>
        </w:rPr>
        <w:t>или</w:t>
      </w:r>
      <w:r w:rsidRPr="00EF4F3C">
        <w:rPr>
          <w:spacing w:val="-14"/>
          <w:sz w:val="32"/>
          <w:szCs w:val="32"/>
        </w:rPr>
        <w:t xml:space="preserve"> </w:t>
      </w:r>
      <w:r w:rsidRPr="00EF4F3C">
        <w:rPr>
          <w:spacing w:val="-7"/>
          <w:sz w:val="32"/>
          <w:szCs w:val="32"/>
        </w:rPr>
        <w:t>уголовная</w:t>
      </w:r>
      <w:r w:rsidRPr="00EF4F3C">
        <w:rPr>
          <w:spacing w:val="-15"/>
          <w:sz w:val="32"/>
          <w:szCs w:val="32"/>
        </w:rPr>
        <w:t xml:space="preserve"> </w:t>
      </w:r>
      <w:r w:rsidRPr="00EF4F3C">
        <w:rPr>
          <w:spacing w:val="-7"/>
          <w:sz w:val="32"/>
          <w:szCs w:val="32"/>
        </w:rPr>
        <w:t>ответственность.</w:t>
      </w:r>
    </w:p>
    <w:p w:rsidR="00912D10" w:rsidRPr="00EF4F3C" w:rsidRDefault="00912D10" w:rsidP="00912D10">
      <w:pPr>
        <w:pStyle w:val="a3"/>
        <w:spacing w:line="276" w:lineRule="auto"/>
        <w:ind w:left="120" w:right="103" w:firstLine="22"/>
        <w:jc w:val="both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81B0518" wp14:editId="7A573457">
            <wp:extent cx="2847641" cy="355962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55135" cy="356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2D1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B619E8A" wp14:editId="5A0B0036">
            <wp:extent cx="2978211" cy="37229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95003" cy="374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2D1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F014B38" wp14:editId="31BB46A9">
            <wp:extent cx="3117543" cy="3897086"/>
            <wp:effectExtent l="0" t="0" r="698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4769" cy="390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2D1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47B8D1A" wp14:editId="32AF7FCB">
            <wp:extent cx="2989036" cy="3736447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0159" cy="375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2D10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C0513B2" wp14:editId="1EE8FA75">
            <wp:extent cx="2819400" cy="35243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3279" cy="352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2D10">
        <w:rPr>
          <w:noProof/>
          <w:lang w:eastAsia="ru-RU"/>
        </w:rP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 wp14:anchorId="43702600" wp14:editId="799802FB">
            <wp:extent cx="3178500" cy="397328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3949" cy="398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2D10" w:rsidRPr="00EF4F3C" w:rsidSect="00912D1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3BD"/>
    <w:rsid w:val="002E5949"/>
    <w:rsid w:val="006459D0"/>
    <w:rsid w:val="00912D10"/>
    <w:rsid w:val="00D573BD"/>
    <w:rsid w:val="00EF4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520F3"/>
  <w15:chartTrackingRefBased/>
  <w15:docId w15:val="{3D544D51-0DB8-4FFB-97E5-83FC9CAB3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459D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6459D0"/>
    <w:rPr>
      <w:sz w:val="27"/>
      <w:szCs w:val="27"/>
    </w:rPr>
  </w:style>
  <w:style w:type="character" w:customStyle="1" w:styleId="a4">
    <w:name w:val="Основной текст Знак"/>
    <w:basedOn w:val="a0"/>
    <w:link w:val="a3"/>
    <w:uiPriority w:val="1"/>
    <w:semiHidden/>
    <w:rsid w:val="006459D0"/>
    <w:rPr>
      <w:rFonts w:ascii="Times New Roman" w:eastAsia="Times New Roman" w:hAnsi="Times New Roman" w:cs="Times New Roman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85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Данилова</dc:creator>
  <cp:keywords/>
  <dc:description/>
  <cp:lastModifiedBy>Пользователь Windows</cp:lastModifiedBy>
  <cp:revision>3</cp:revision>
  <dcterms:created xsi:type="dcterms:W3CDTF">2023-03-01T02:23:00Z</dcterms:created>
  <dcterms:modified xsi:type="dcterms:W3CDTF">2023-03-01T07:39:00Z</dcterms:modified>
</cp:coreProperties>
</file>